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80" w:rsidRDefault="002D5780">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3"/>
        <w:tblW w:w="8957" w:type="dxa"/>
        <w:tblInd w:w="-284" w:type="dxa"/>
        <w:tblLayout w:type="fixed"/>
        <w:tblLook w:val="0000" w:firstRow="0" w:lastRow="0" w:firstColumn="0" w:lastColumn="0" w:noHBand="0" w:noVBand="0"/>
      </w:tblPr>
      <w:tblGrid>
        <w:gridCol w:w="1270"/>
        <w:gridCol w:w="7687"/>
      </w:tblGrid>
      <w:tr w:rsidR="002D5780">
        <w:trPr>
          <w:trHeight w:val="1161"/>
        </w:trPr>
        <w:tc>
          <w:tcPr>
            <w:tcW w:w="1270" w:type="dxa"/>
          </w:tcPr>
          <w:p w:rsidR="002D5780" w:rsidRDefault="002D5780">
            <w:pPr>
              <w:ind w:hanging="2"/>
              <w:jc w:val="center"/>
            </w:pPr>
          </w:p>
        </w:tc>
        <w:tc>
          <w:tcPr>
            <w:tcW w:w="7687" w:type="dxa"/>
          </w:tcPr>
          <w:p w:rsidR="002D5780" w:rsidRDefault="000D4EA3">
            <w:pPr>
              <w:ind w:left="1" w:hanging="3"/>
              <w:rPr>
                <w:sz w:val="26"/>
                <w:szCs w:val="26"/>
              </w:rPr>
            </w:pPr>
            <w:r>
              <w:rPr>
                <w:sz w:val="26"/>
                <w:szCs w:val="26"/>
              </w:rPr>
              <w:t>TRƯỜNG ĐẠI HỌC KINH TẾ - LUẬT</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-29207</wp:posOffset>
                  </wp:positionV>
                  <wp:extent cx="816610" cy="8166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2D5780" w:rsidRDefault="000D4EA3">
            <w:pPr>
              <w:ind w:left="1" w:hanging="3"/>
              <w:jc w:val="both"/>
              <w:rPr>
                <w:sz w:val="26"/>
                <w:szCs w:val="26"/>
              </w:rPr>
            </w:pPr>
            <w:r>
              <w:rPr>
                <w:b/>
                <w:sz w:val="26"/>
                <w:szCs w:val="26"/>
              </w:rPr>
              <w:t xml:space="preserve">          KHOA KẾ TOÁN – KIỂM TOÁN</w:t>
            </w:r>
          </w:p>
          <w:p w:rsidR="002D5780" w:rsidRDefault="000D4EA3">
            <w:pPr>
              <w:ind w:left="1" w:hanging="3"/>
            </w:pPr>
            <w:r>
              <w:rPr>
                <w:b/>
                <w:sz w:val="26"/>
                <w:szCs w:val="26"/>
              </w:rPr>
              <w:t xml:space="preserve">          BỘ MÔN KIỂM TOÁN</w:t>
            </w:r>
          </w:p>
        </w:tc>
      </w:tr>
    </w:tbl>
    <w:p w:rsidR="002D5780" w:rsidRDefault="000D4EA3">
      <w:pPr>
        <w:ind w:hanging="2"/>
        <w:jc w:val="center"/>
      </w:pPr>
      <w:r>
        <w:rPr>
          <w:b/>
        </w:rPr>
        <w:t>ĐỀ CƯƠNG TỔNG QUÁT HỌC PHẦN</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-1244599</wp:posOffset>
                </wp:positionV>
                <wp:extent cx="5003800" cy="346075"/>
                <wp:effectExtent l="0" t="0" r="0" b="0"/>
                <wp:wrapNone/>
                <wp:docPr id="3" name="Rectangle 3"/>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2D5780" w:rsidRDefault="000D4EA3">
                            <w:pPr>
                              <w:spacing w:line="258" w:lineRule="auto"/>
                              <w:ind w:hanging="2"/>
                              <w:jc w:val="right"/>
                              <w:textDirection w:val="btLr"/>
                            </w:pPr>
                            <w:r>
                              <w:rPr>
                                <w:rFonts w:ascii="Arial" w:eastAsia="Arial" w:hAnsi="Arial" w:cs="Arial"/>
                                <w:b/>
                                <w:i/>
                                <w:color w:val="000000"/>
                              </w:rPr>
                              <w:t>Mẫu 8: Đề cương tổng quát học phần</w:t>
                            </w:r>
                          </w:p>
                          <w:p w:rsidR="002D5780" w:rsidRDefault="000D4EA3">
                            <w:pPr>
                              <w:spacing w:line="258" w:lineRule="auto"/>
                              <w:ind w:hanging="2"/>
                              <w:jc w:val="right"/>
                              <w:textDirection w:val="btLr"/>
                            </w:pPr>
                            <w:r>
                              <w:rPr>
                                <w:rFonts w:ascii="Arial" w:eastAsia="Arial" w:hAnsi="Arial" w:cs="Arial"/>
                                <w:b/>
                                <w:i/>
                                <w:color w:val="000000"/>
                              </w:rPr>
                              <w:t xml:space="preserve"> </w:t>
                            </w:r>
                          </w:p>
                          <w:p w:rsidR="002D5780" w:rsidRDefault="002D5780">
                            <w:pPr>
                              <w:spacing w:line="258" w:lineRule="auto"/>
                              <w:ind w:hanging="2"/>
                              <w:textDirection w:val="btLr"/>
                            </w:pPr>
                          </w:p>
                          <w:p w:rsidR="002D5780" w:rsidRDefault="002D5780">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99pt;margin-top:-98pt;width:394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z5AEAAKkDAAAOAAAAZHJzL2Uyb0RvYy54bWysU9uOmzAQfa/Uf7D83gAJyZIoZFXtKlWl&#10;VRt12w9wjAmWfOvYCeTvOzbsbtq+VQXJzDCH43PGw/Z+0IpcBHhpTU2LWU6JMNw20pxq+uP7/kNF&#10;iQ/MNExZI2p6FZ7e796/2/ZuI+a2s6oRQJDE+E3vatqF4DZZ5nknNPMz64TBYmtBs4ApnLIGWI/s&#10;WmXzPF9lvYXGgeXCe3z7OBbpLvG3reDha9t6EYiqKWoLaYW0HuOa7bZscwLmOsknGewfVGgmDW76&#10;SvXIAiNnkH9RacnBetuGGbc6s20ruUge0E2R/+HmuWNOJC/YHO9e2+T/Hy3/cjkAkU1NF5QYpvGI&#10;vmHTmDkpQRaxPb3zG0Q9uwNMmccweh1a0PGJLshQ03m1XOBNyRXJVsWqrKqxvWIIhCOgXFflelFQ&#10;wiNifpfPlxGQvTE58OGTsJrEoKaASlJX2eXJhxH6Aokbe6tks5dKpQROxwcF5MLwqPfpmth/gykT&#10;wcbGz0bG+CaLLkdfMQrDcZjMHm1zxQ55x/cSRT0xHw4McEbQR49zU1P/88xAUKI+GzyYdVGiLRJS&#10;Ui7vcpw6uK0cbyvM8M7iOAZKxvAhpOEcNX48B9vKZDyqGqVMYnEeUuum2Y0Dd5sn1NsftvsFAAD/&#10;/wMAUEsDBBQABgAIAAAAIQAKjvPB3gAAAA0BAAAPAAAAZHJzL2Rvd25yZXYueG1sTE/BToNAFLyb&#10;+A+bZ+KtXTBtA8jSmCbeTIxYo8eFfQIp+5awC8W/93HS28ybybyZ/LjYXsw4+s6RgngbgUCqnemo&#10;UXB+f94kIHzQZHTvCBX8oIdjcXuT68y4K73hXIZGcAj5TCtoQxgyKX3dotV+6wYk1r7daHVgOjbS&#10;jPrK4baXD1F0kFZ3xB9aPeCpxfpSTlZBP0e7j89q/5WUXYMvl2U+uelVqfu75ekRRMAl/Jlhrc/V&#10;oeBOlZvIeNEzTxPeEhRs4vTAiC1psoJqPe3iPcgil/9XFL8AAAD//wMAUEsBAi0AFAAGAAgAAAAh&#10;ALaDOJL+AAAA4QEAABMAAAAAAAAAAAAAAAAAAAAAAFtDb250ZW50X1R5cGVzXS54bWxQSwECLQAU&#10;AAYACAAAACEAOP0h/9YAAACUAQAACwAAAAAAAAAAAAAAAAAvAQAAX3JlbHMvLnJlbHNQSwECLQAU&#10;AAYACAAAACEAhP0L8+QBAACpAwAADgAAAAAAAAAAAAAAAAAuAgAAZHJzL2Uyb0RvYy54bWxQSwEC&#10;LQAUAAYACAAAACEACo7zwd4AAAANAQAADwAAAAAAAAAAAAAAAAA+BAAAZHJzL2Rvd25yZXYueG1s&#10;UEsFBgAAAAAEAAQA8wAAAEkFAAAAAA==&#10;" stroked="f">
                <v:textbox inset="2.53958mm,1.2694mm,2.53958mm,1.2694mm">
                  <w:txbxContent>
                    <w:p w:rsidR="002D5780" w:rsidRDefault="000D4EA3">
                      <w:pPr>
                        <w:spacing w:line="258" w:lineRule="auto"/>
                        <w:ind w:hanging="2"/>
                        <w:jc w:val="right"/>
                        <w:textDirection w:val="btLr"/>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8: Đ</w:t>
                      </w:r>
                      <w:r>
                        <w:rPr>
                          <w:rFonts w:ascii="Arial" w:eastAsia="Arial" w:hAnsi="Arial" w:cs="Arial"/>
                          <w:b/>
                          <w:i/>
                          <w:color w:val="000000"/>
                        </w:rPr>
                        <w:t>ề</w:t>
                      </w:r>
                      <w:r>
                        <w:rPr>
                          <w:rFonts w:ascii="Arial" w:eastAsia="Arial" w:hAnsi="Arial" w:cs="Arial"/>
                          <w:b/>
                          <w:i/>
                          <w:color w:val="000000"/>
                        </w:rPr>
                        <w:t xml:space="preserve"> cương t</w:t>
                      </w:r>
                      <w:r>
                        <w:rPr>
                          <w:rFonts w:ascii="Arial" w:eastAsia="Arial" w:hAnsi="Arial" w:cs="Arial"/>
                          <w:b/>
                          <w:i/>
                          <w:color w:val="000000"/>
                        </w:rPr>
                        <w:t>ổ</w:t>
                      </w:r>
                      <w:r>
                        <w:rPr>
                          <w:rFonts w:ascii="Arial" w:eastAsia="Arial" w:hAnsi="Arial" w:cs="Arial"/>
                          <w:b/>
                          <w:i/>
                          <w:color w:val="000000"/>
                        </w:rPr>
                        <w:t>ng quát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n</w:t>
                      </w:r>
                    </w:p>
                    <w:p w:rsidR="002D5780" w:rsidRDefault="000D4EA3">
                      <w:pPr>
                        <w:spacing w:line="258" w:lineRule="auto"/>
                        <w:ind w:hanging="2"/>
                        <w:jc w:val="right"/>
                        <w:textDirection w:val="btLr"/>
                      </w:pPr>
                      <w:r>
                        <w:rPr>
                          <w:rFonts w:ascii="Arial" w:eastAsia="Arial" w:hAnsi="Arial" w:cs="Arial"/>
                          <w:b/>
                          <w:i/>
                          <w:color w:val="000000"/>
                        </w:rPr>
                        <w:t xml:space="preserve"> </w:t>
                      </w:r>
                    </w:p>
                    <w:p w:rsidR="002D5780" w:rsidRDefault="002D5780">
                      <w:pPr>
                        <w:spacing w:line="258" w:lineRule="auto"/>
                        <w:ind w:hanging="2"/>
                        <w:textDirection w:val="btLr"/>
                      </w:pPr>
                    </w:p>
                    <w:p w:rsidR="002D5780" w:rsidRDefault="002D5780">
                      <w:pPr>
                        <w:ind w:hanging="2"/>
                        <w:textDirection w:val="btLr"/>
                      </w:pPr>
                    </w:p>
                  </w:txbxContent>
                </v:textbox>
              </v:rect>
            </w:pict>
          </mc:Fallback>
        </mc:AlternateContent>
      </w:r>
    </w:p>
    <w:p w:rsidR="002D5780" w:rsidRDefault="000D4EA3">
      <w:pPr>
        <w:numPr>
          <w:ilvl w:val="0"/>
          <w:numId w:val="1"/>
        </w:numPr>
        <w:pBdr>
          <w:top w:val="nil"/>
          <w:left w:val="nil"/>
          <w:bottom w:val="nil"/>
          <w:right w:val="nil"/>
          <w:between w:val="nil"/>
        </w:pBdr>
        <w:spacing w:before="120" w:line="276" w:lineRule="auto"/>
        <w:ind w:left="1" w:hanging="3"/>
        <w:rPr>
          <w:color w:val="000000"/>
          <w:sz w:val="26"/>
          <w:szCs w:val="26"/>
        </w:rPr>
      </w:pPr>
      <w:r>
        <w:rPr>
          <w:b/>
          <w:color w:val="000000"/>
          <w:sz w:val="26"/>
          <w:szCs w:val="26"/>
        </w:rPr>
        <w:t>Tên và mã học phần:</w:t>
      </w:r>
      <w:r>
        <w:rPr>
          <w:color w:val="000000"/>
          <w:sz w:val="26"/>
          <w:szCs w:val="26"/>
        </w:rPr>
        <w:t xml:space="preserve"> MAU4007 – Kế toán quản trị chiến lược- </w:t>
      </w:r>
      <w:r>
        <w:rPr>
          <w:sz w:val="26"/>
          <w:szCs w:val="26"/>
        </w:rPr>
        <w:t>Strategic Management Accounting</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Số tín chỉ</w:t>
      </w:r>
    </w:p>
    <w:p w:rsidR="002D5780" w:rsidRDefault="000D4EA3">
      <w:pPr>
        <w:pBdr>
          <w:top w:val="nil"/>
          <w:left w:val="nil"/>
          <w:bottom w:val="nil"/>
          <w:right w:val="nil"/>
          <w:between w:val="nil"/>
        </w:pBdr>
        <w:ind w:left="1" w:hanging="3"/>
        <w:rPr>
          <w:color w:val="000000"/>
          <w:sz w:val="26"/>
          <w:szCs w:val="26"/>
        </w:rPr>
      </w:pPr>
      <w:r>
        <w:rPr>
          <w:color w:val="000000"/>
          <w:sz w:val="26"/>
          <w:szCs w:val="26"/>
        </w:rPr>
        <w:t>Tổng số tín chỉ: 3</w:t>
      </w:r>
      <w:r>
        <w:rPr>
          <w:color w:val="000000"/>
          <w:sz w:val="26"/>
          <w:szCs w:val="26"/>
        </w:rPr>
        <w:tab/>
      </w:r>
      <w:r>
        <w:rPr>
          <w:color w:val="000000"/>
          <w:sz w:val="26"/>
          <w:szCs w:val="26"/>
        </w:rPr>
        <w:tab/>
        <w:t>Lý thuyết: 3</w:t>
      </w:r>
      <w:r>
        <w:rPr>
          <w:color w:val="000000"/>
          <w:sz w:val="26"/>
          <w:szCs w:val="26"/>
        </w:rPr>
        <w:tab/>
        <w:t>Thực hành: 0</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Giảng viên phụ trách</w:t>
      </w:r>
    </w:p>
    <w:p w:rsidR="002D5780" w:rsidRDefault="000D4EA3">
      <w:pPr>
        <w:pBdr>
          <w:top w:val="nil"/>
          <w:left w:val="nil"/>
          <w:bottom w:val="nil"/>
          <w:right w:val="nil"/>
          <w:between w:val="nil"/>
        </w:pBdr>
        <w:spacing w:line="276" w:lineRule="auto"/>
        <w:ind w:left="1" w:hanging="3"/>
        <w:rPr>
          <w:color w:val="000000"/>
          <w:sz w:val="26"/>
          <w:szCs w:val="26"/>
        </w:rPr>
      </w:pPr>
      <w:r>
        <w:rPr>
          <w:color w:val="000000"/>
          <w:sz w:val="26"/>
          <w:szCs w:val="26"/>
        </w:rPr>
        <w:t>TS. Nguyễn Hoàng Diệu Hiền, TS. Nguyễn Ngọc Khánh Dung</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Tài liệu học tập</w:t>
      </w:r>
    </w:p>
    <w:p w:rsidR="002D5780" w:rsidRDefault="000D4EA3">
      <w:pPr>
        <w:pBdr>
          <w:top w:val="nil"/>
          <w:left w:val="nil"/>
          <w:bottom w:val="nil"/>
          <w:right w:val="nil"/>
          <w:between w:val="nil"/>
        </w:pBdr>
        <w:ind w:left="1" w:hanging="3"/>
        <w:rPr>
          <w:color w:val="000000"/>
          <w:sz w:val="26"/>
          <w:szCs w:val="26"/>
        </w:rPr>
      </w:pPr>
      <w:r>
        <w:rPr>
          <w:i/>
          <w:color w:val="000000"/>
          <w:sz w:val="26"/>
          <w:szCs w:val="26"/>
        </w:rPr>
        <w:t xml:space="preserve">(Các giáo trình, tài liệu tham khảo, các phần mềm, không quá 5 cuốn) </w:t>
      </w:r>
    </w:p>
    <w:p w:rsidR="002D5780" w:rsidRDefault="000D4EA3">
      <w:pPr>
        <w:tabs>
          <w:tab w:val="left" w:pos="4962"/>
        </w:tabs>
        <w:spacing w:line="360" w:lineRule="auto"/>
        <w:ind w:left="-90" w:firstLine="0"/>
        <w:jc w:val="both"/>
        <w:rPr>
          <w:sz w:val="26"/>
          <w:szCs w:val="26"/>
        </w:rPr>
      </w:pPr>
      <w:r>
        <w:rPr>
          <w:b/>
          <w:sz w:val="26"/>
          <w:szCs w:val="26"/>
        </w:rPr>
        <w:t>Giáo trình</w:t>
      </w:r>
    </w:p>
    <w:p w:rsidR="002D5780" w:rsidRDefault="000D4EA3">
      <w:pPr>
        <w:tabs>
          <w:tab w:val="left" w:pos="4962"/>
        </w:tabs>
        <w:spacing w:line="360" w:lineRule="auto"/>
        <w:ind w:left="-90" w:firstLine="0"/>
        <w:jc w:val="both"/>
        <w:rPr>
          <w:sz w:val="26"/>
          <w:szCs w:val="26"/>
        </w:rPr>
      </w:pPr>
      <w:r>
        <w:rPr>
          <w:sz w:val="26"/>
          <w:szCs w:val="26"/>
        </w:rPr>
        <w:t>[1] Langfield-Smith, Smith, Andon, Hilton, Thorne, 2020. Management Accouting – 9th Edition: McGraw-Hill Education (Australia).</w:t>
      </w:r>
    </w:p>
    <w:p w:rsidR="002D5780" w:rsidRDefault="000D4EA3">
      <w:pPr>
        <w:tabs>
          <w:tab w:val="left" w:pos="4962"/>
        </w:tabs>
        <w:spacing w:line="360" w:lineRule="auto"/>
        <w:ind w:left="-90" w:firstLine="0"/>
        <w:jc w:val="both"/>
        <w:rPr>
          <w:sz w:val="26"/>
          <w:szCs w:val="26"/>
        </w:rPr>
      </w:pPr>
      <w:r>
        <w:rPr>
          <w:b/>
          <w:sz w:val="26"/>
          <w:szCs w:val="26"/>
        </w:rPr>
        <w:t>Tài liệu khác</w:t>
      </w:r>
    </w:p>
    <w:p w:rsidR="002D5780" w:rsidRDefault="000D4EA3">
      <w:pPr>
        <w:pBdr>
          <w:top w:val="nil"/>
          <w:left w:val="nil"/>
          <w:bottom w:val="nil"/>
          <w:right w:val="nil"/>
          <w:between w:val="nil"/>
        </w:pBdr>
        <w:spacing w:before="60" w:line="360" w:lineRule="auto"/>
        <w:ind w:left="-90" w:firstLine="0"/>
        <w:jc w:val="both"/>
        <w:rPr>
          <w:color w:val="000000"/>
          <w:sz w:val="26"/>
          <w:szCs w:val="26"/>
        </w:rPr>
      </w:pPr>
      <w:r>
        <w:rPr>
          <w:color w:val="000000"/>
          <w:sz w:val="26"/>
          <w:szCs w:val="26"/>
        </w:rPr>
        <w:t>[2] Atkinson, Kaplan, Matsumura, Young, 2020. ManagementAccounting, Information for Decision Making and Strategy Execution (7th Edition): Prentice Hall. Inc.</w:t>
      </w:r>
    </w:p>
    <w:p w:rsidR="002D5780" w:rsidRDefault="000D4EA3">
      <w:pPr>
        <w:pBdr>
          <w:top w:val="nil"/>
          <w:left w:val="nil"/>
          <w:bottom w:val="nil"/>
          <w:right w:val="nil"/>
          <w:between w:val="nil"/>
        </w:pBdr>
        <w:spacing w:line="360" w:lineRule="auto"/>
        <w:ind w:left="-90" w:firstLine="0"/>
        <w:jc w:val="both"/>
        <w:rPr>
          <w:color w:val="000000"/>
          <w:sz w:val="26"/>
          <w:szCs w:val="26"/>
        </w:rPr>
      </w:pPr>
      <w:r>
        <w:rPr>
          <w:color w:val="000000"/>
          <w:sz w:val="26"/>
          <w:szCs w:val="26"/>
        </w:rPr>
        <w:t>[3] Robert S. Kaplan, Anthony A. Atkinson, Advanced Management Accounting, (3rd Edition), Prentice Hall. Inc. 2013</w:t>
      </w:r>
    </w:p>
    <w:p w:rsidR="002D5780" w:rsidRDefault="000D4EA3">
      <w:pPr>
        <w:pBdr>
          <w:top w:val="nil"/>
          <w:left w:val="nil"/>
          <w:bottom w:val="nil"/>
          <w:right w:val="nil"/>
          <w:between w:val="nil"/>
        </w:pBdr>
        <w:spacing w:line="360" w:lineRule="auto"/>
        <w:ind w:left="-90" w:firstLine="0"/>
        <w:jc w:val="both"/>
        <w:rPr>
          <w:color w:val="000000"/>
          <w:sz w:val="26"/>
          <w:szCs w:val="26"/>
        </w:rPr>
      </w:pPr>
      <w:r>
        <w:rPr>
          <w:color w:val="000000"/>
          <w:sz w:val="26"/>
          <w:szCs w:val="26"/>
        </w:rPr>
        <w:t>[4] Charles T. Horngren, George Foster, Cost Accounting: A Managerial Emphasis, (16th Edition), Prentice Hall. Inc. 2018.</w:t>
      </w:r>
    </w:p>
    <w:p w:rsidR="002D5780" w:rsidRDefault="000D4EA3">
      <w:pPr>
        <w:numPr>
          <w:ilvl w:val="0"/>
          <w:numId w:val="1"/>
        </w:numPr>
        <w:pBdr>
          <w:top w:val="nil"/>
          <w:left w:val="nil"/>
          <w:bottom w:val="nil"/>
          <w:right w:val="nil"/>
          <w:between w:val="nil"/>
        </w:pBdr>
        <w:spacing w:line="276" w:lineRule="auto"/>
        <w:rPr>
          <w:b/>
          <w:color w:val="000000"/>
          <w:sz w:val="26"/>
          <w:szCs w:val="26"/>
        </w:rPr>
      </w:pPr>
      <w:r>
        <w:rPr>
          <w:b/>
          <w:color w:val="000000"/>
          <w:sz w:val="26"/>
          <w:szCs w:val="26"/>
        </w:rPr>
        <w:t>Mô tả/mục tiêu học phần</w:t>
      </w:r>
    </w:p>
    <w:tbl>
      <w:tblPr>
        <w:tblW w:w="89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680"/>
        <w:gridCol w:w="1620"/>
        <w:gridCol w:w="1260"/>
      </w:tblGrid>
      <w:tr w:rsidR="00BD103F" w:rsidTr="00AE2E3E">
        <w:tc>
          <w:tcPr>
            <w:tcW w:w="1350" w:type="dxa"/>
            <w:tcBorders>
              <w:bottom w:val="single" w:sz="4" w:space="0" w:color="000000"/>
            </w:tcBorders>
            <w:vAlign w:val="center"/>
          </w:tcPr>
          <w:p w:rsidR="00BD103F" w:rsidRDefault="00BD103F" w:rsidP="00AE2E3E">
            <w:pPr>
              <w:tabs>
                <w:tab w:val="left" w:pos="851"/>
                <w:tab w:val="left" w:pos="6237"/>
              </w:tabs>
              <w:ind w:left="1" w:hanging="3"/>
              <w:jc w:val="center"/>
              <w:rPr>
                <w:sz w:val="26"/>
                <w:szCs w:val="26"/>
              </w:rPr>
            </w:pPr>
            <w:r>
              <w:rPr>
                <w:b/>
                <w:sz w:val="26"/>
                <w:szCs w:val="26"/>
              </w:rPr>
              <w:t>Mục tiêu</w:t>
            </w:r>
          </w:p>
          <w:p w:rsidR="00BD103F" w:rsidRDefault="00BD103F" w:rsidP="00AE2E3E">
            <w:pPr>
              <w:tabs>
                <w:tab w:val="left" w:pos="4962"/>
              </w:tabs>
              <w:ind w:left="1" w:right="90" w:hanging="3"/>
              <w:jc w:val="center"/>
              <w:rPr>
                <w:sz w:val="26"/>
                <w:szCs w:val="26"/>
              </w:rPr>
            </w:pPr>
            <w:r>
              <w:rPr>
                <w:b/>
                <w:sz w:val="26"/>
                <w:szCs w:val="26"/>
              </w:rPr>
              <w:t>(COx) (1)</w:t>
            </w:r>
          </w:p>
        </w:tc>
        <w:tc>
          <w:tcPr>
            <w:tcW w:w="4680" w:type="dxa"/>
            <w:tcBorders>
              <w:bottom w:val="single" w:sz="4" w:space="0" w:color="000000"/>
            </w:tcBorders>
            <w:vAlign w:val="center"/>
          </w:tcPr>
          <w:p w:rsidR="00BD103F" w:rsidRDefault="00BD103F" w:rsidP="00AE2E3E">
            <w:pPr>
              <w:tabs>
                <w:tab w:val="left" w:pos="851"/>
                <w:tab w:val="left" w:pos="6237"/>
              </w:tabs>
              <w:ind w:left="1" w:hanging="3"/>
              <w:jc w:val="center"/>
              <w:rPr>
                <w:sz w:val="26"/>
                <w:szCs w:val="26"/>
              </w:rPr>
            </w:pPr>
            <w:r>
              <w:rPr>
                <w:b/>
                <w:sz w:val="26"/>
                <w:szCs w:val="26"/>
              </w:rPr>
              <w:t>Mô tả mục tiêu</w:t>
            </w:r>
          </w:p>
          <w:p w:rsidR="00BD103F" w:rsidRDefault="00BD103F" w:rsidP="00AE2E3E">
            <w:pPr>
              <w:tabs>
                <w:tab w:val="left" w:pos="4962"/>
              </w:tabs>
              <w:ind w:left="1" w:right="90" w:hanging="3"/>
              <w:jc w:val="center"/>
              <w:rPr>
                <w:sz w:val="26"/>
                <w:szCs w:val="26"/>
              </w:rPr>
            </w:pPr>
            <w:r>
              <w:rPr>
                <w:b/>
                <w:sz w:val="26"/>
                <w:szCs w:val="26"/>
              </w:rPr>
              <w:t>(2)</w:t>
            </w:r>
          </w:p>
        </w:tc>
        <w:tc>
          <w:tcPr>
            <w:tcW w:w="1620" w:type="dxa"/>
            <w:tcBorders>
              <w:bottom w:val="single" w:sz="4" w:space="0" w:color="000000"/>
            </w:tcBorders>
            <w:vAlign w:val="center"/>
          </w:tcPr>
          <w:p w:rsidR="00BD103F" w:rsidRDefault="00BD103F" w:rsidP="00AE2E3E">
            <w:pPr>
              <w:tabs>
                <w:tab w:val="left" w:pos="851"/>
                <w:tab w:val="left" w:pos="6237"/>
              </w:tabs>
              <w:ind w:left="1" w:hanging="3"/>
              <w:jc w:val="center"/>
              <w:rPr>
                <w:sz w:val="26"/>
                <w:szCs w:val="26"/>
              </w:rPr>
            </w:pPr>
            <w:r>
              <w:rPr>
                <w:b/>
                <w:sz w:val="26"/>
                <w:szCs w:val="26"/>
              </w:rPr>
              <w:t>CĐR của môn học</w:t>
            </w:r>
          </w:p>
          <w:p w:rsidR="00BD103F" w:rsidRDefault="00BD103F" w:rsidP="00AE2E3E">
            <w:pPr>
              <w:tabs>
                <w:tab w:val="left" w:pos="4962"/>
              </w:tabs>
              <w:ind w:left="1" w:right="90" w:hanging="3"/>
              <w:jc w:val="center"/>
              <w:rPr>
                <w:sz w:val="26"/>
                <w:szCs w:val="26"/>
              </w:rPr>
            </w:pPr>
            <w:r>
              <w:rPr>
                <w:b/>
                <w:sz w:val="26"/>
                <w:szCs w:val="26"/>
              </w:rPr>
              <w:t>(CLOx) (3)</w:t>
            </w:r>
          </w:p>
        </w:tc>
        <w:tc>
          <w:tcPr>
            <w:tcW w:w="1260" w:type="dxa"/>
            <w:tcBorders>
              <w:bottom w:val="single" w:sz="4" w:space="0" w:color="000000"/>
            </w:tcBorders>
            <w:vAlign w:val="center"/>
          </w:tcPr>
          <w:p w:rsidR="00BD103F" w:rsidRDefault="00BD103F" w:rsidP="00AE2E3E">
            <w:pPr>
              <w:tabs>
                <w:tab w:val="left" w:pos="851"/>
                <w:tab w:val="left" w:pos="6237"/>
              </w:tabs>
              <w:ind w:left="1" w:hanging="3"/>
              <w:jc w:val="center"/>
              <w:rPr>
                <w:sz w:val="26"/>
                <w:szCs w:val="26"/>
              </w:rPr>
            </w:pPr>
            <w:r>
              <w:rPr>
                <w:b/>
                <w:sz w:val="26"/>
                <w:szCs w:val="26"/>
              </w:rPr>
              <w:t>TĐNL</w:t>
            </w:r>
          </w:p>
          <w:p w:rsidR="00BD103F" w:rsidRDefault="00BD103F" w:rsidP="00AE2E3E">
            <w:pPr>
              <w:tabs>
                <w:tab w:val="left" w:pos="4962"/>
              </w:tabs>
              <w:ind w:left="1" w:right="90" w:hanging="3"/>
              <w:jc w:val="center"/>
              <w:rPr>
                <w:sz w:val="26"/>
                <w:szCs w:val="26"/>
              </w:rPr>
            </w:pPr>
            <w:r>
              <w:rPr>
                <w:b/>
                <w:sz w:val="26"/>
                <w:szCs w:val="26"/>
              </w:rPr>
              <w:t>(4)</w:t>
            </w:r>
          </w:p>
        </w:tc>
      </w:tr>
      <w:tr w:rsidR="00BD103F" w:rsidTr="00AE2E3E">
        <w:tc>
          <w:tcPr>
            <w:tcW w:w="135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CO1</w:t>
            </w:r>
          </w:p>
        </w:tc>
        <w:tc>
          <w:tcPr>
            <w:tcW w:w="4680" w:type="dxa"/>
            <w:tcBorders>
              <w:bottom w:val="dotted" w:sz="4" w:space="0" w:color="000000"/>
            </w:tcBorders>
            <w:vAlign w:val="center"/>
          </w:tcPr>
          <w:p w:rsidR="00BD103F" w:rsidRDefault="00BD103F" w:rsidP="00AE2E3E">
            <w:pPr>
              <w:widowControl w:val="0"/>
              <w:ind w:left="1" w:hanging="3"/>
              <w:rPr>
                <w:sz w:val="26"/>
                <w:szCs w:val="26"/>
              </w:rPr>
            </w:pPr>
            <w:r w:rsidRPr="002B497E">
              <w:rPr>
                <w:b/>
                <w:sz w:val="26"/>
                <w:szCs w:val="26"/>
              </w:rPr>
              <w:t>Đánh giá</w:t>
            </w:r>
            <w:r w:rsidRPr="002B497E">
              <w:rPr>
                <w:sz w:val="26"/>
                <w:szCs w:val="26"/>
              </w:rPr>
              <w:t xml:space="preserve"> được tính hữu ích của các báo cáo kế toán quản trị trong việc hỗ trợ ra quyết định chiến lược và giải quyết các vấn đề chuyên môn trong lĩnh vực kế toán.</w:t>
            </w:r>
          </w:p>
        </w:tc>
        <w:tc>
          <w:tcPr>
            <w:tcW w:w="162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CLO1</w:t>
            </w:r>
          </w:p>
        </w:tc>
        <w:tc>
          <w:tcPr>
            <w:tcW w:w="126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5</w:t>
            </w:r>
          </w:p>
        </w:tc>
      </w:tr>
      <w:tr w:rsidR="00BD103F" w:rsidTr="00AE2E3E">
        <w:tc>
          <w:tcPr>
            <w:tcW w:w="135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CO2</w:t>
            </w:r>
          </w:p>
        </w:tc>
        <w:tc>
          <w:tcPr>
            <w:tcW w:w="4680" w:type="dxa"/>
            <w:tcBorders>
              <w:bottom w:val="dotted" w:sz="4" w:space="0" w:color="000000"/>
            </w:tcBorders>
            <w:vAlign w:val="center"/>
          </w:tcPr>
          <w:p w:rsidR="00BD103F" w:rsidRDefault="00BD103F" w:rsidP="00AE2E3E">
            <w:pPr>
              <w:widowControl w:val="0"/>
              <w:ind w:left="1" w:hanging="3"/>
              <w:rPr>
                <w:sz w:val="26"/>
                <w:szCs w:val="26"/>
              </w:rPr>
            </w:pPr>
            <w:r w:rsidRPr="002B497E">
              <w:rPr>
                <w:b/>
                <w:sz w:val="26"/>
                <w:szCs w:val="26"/>
              </w:rPr>
              <w:t>Phân tích và đánh</w:t>
            </w:r>
            <w:r w:rsidRPr="002B497E">
              <w:rPr>
                <w:sz w:val="26"/>
                <w:szCs w:val="26"/>
              </w:rPr>
              <w:t xml:space="preserve"> giá được mức độ phù hợp của thông tin kế toán quản trị trong việc kiểm soát và đo lường hiệu suất nhằm nhận diện và cải thiện những yếu kém trong tổ chức hoạt động kế toán.</w:t>
            </w:r>
          </w:p>
        </w:tc>
        <w:tc>
          <w:tcPr>
            <w:tcW w:w="162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CLO2</w:t>
            </w:r>
          </w:p>
        </w:tc>
        <w:tc>
          <w:tcPr>
            <w:tcW w:w="1260" w:type="dxa"/>
            <w:tcBorders>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5</w:t>
            </w:r>
          </w:p>
        </w:tc>
      </w:tr>
      <w:tr w:rsidR="00BD103F" w:rsidTr="00AE2E3E">
        <w:tc>
          <w:tcPr>
            <w:tcW w:w="135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CO3</w:t>
            </w:r>
          </w:p>
        </w:tc>
        <w:tc>
          <w:tcPr>
            <w:tcW w:w="468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both"/>
              <w:rPr>
                <w:sz w:val="26"/>
                <w:szCs w:val="26"/>
              </w:rPr>
            </w:pPr>
            <w:r>
              <w:rPr>
                <w:sz w:val="26"/>
                <w:szCs w:val="26"/>
              </w:rPr>
              <w:t xml:space="preserve">Biết vận dụng công cụ, phương pháp kế toán trị và có khả năng </w:t>
            </w:r>
            <w:r>
              <w:rPr>
                <w:b/>
                <w:sz w:val="26"/>
                <w:szCs w:val="26"/>
              </w:rPr>
              <w:t>phân tích</w:t>
            </w:r>
            <w:r>
              <w:rPr>
                <w:sz w:val="26"/>
                <w:szCs w:val="26"/>
              </w:rPr>
              <w:t xml:space="preserve"> báo cáo kế toán quản trị để xác định được những yếu kém, nguyên nhân và </w:t>
            </w:r>
            <w:r>
              <w:rPr>
                <w:b/>
                <w:sz w:val="26"/>
                <w:szCs w:val="26"/>
              </w:rPr>
              <w:t>đề xuất</w:t>
            </w:r>
            <w:r>
              <w:rPr>
                <w:sz w:val="26"/>
                <w:szCs w:val="26"/>
              </w:rPr>
              <w:t xml:space="preserve"> được các </w:t>
            </w:r>
            <w:r>
              <w:rPr>
                <w:b/>
                <w:sz w:val="26"/>
                <w:szCs w:val="26"/>
              </w:rPr>
              <w:t>giải pháp</w:t>
            </w:r>
            <w:r>
              <w:rPr>
                <w:sz w:val="26"/>
                <w:szCs w:val="26"/>
              </w:rPr>
              <w:t xml:space="preserve"> phù hợp để khắc phụ những </w:t>
            </w:r>
            <w:r>
              <w:rPr>
                <w:sz w:val="26"/>
                <w:szCs w:val="26"/>
              </w:rPr>
              <w:lastRenderedPageBreak/>
              <w:t>yếu kém trong tổ chức và thực hiện công tác kế toán quản trị của đơn vị.</w:t>
            </w:r>
          </w:p>
        </w:tc>
        <w:tc>
          <w:tcPr>
            <w:tcW w:w="162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lastRenderedPageBreak/>
              <w:t>CLO3</w:t>
            </w:r>
          </w:p>
        </w:tc>
        <w:tc>
          <w:tcPr>
            <w:tcW w:w="126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5</w:t>
            </w:r>
          </w:p>
        </w:tc>
      </w:tr>
      <w:tr w:rsidR="00BD103F" w:rsidTr="00AE2E3E">
        <w:tc>
          <w:tcPr>
            <w:tcW w:w="135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CO4</w:t>
            </w:r>
          </w:p>
        </w:tc>
        <w:tc>
          <w:tcPr>
            <w:tcW w:w="468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both"/>
              <w:rPr>
                <w:sz w:val="26"/>
                <w:szCs w:val="26"/>
              </w:rPr>
            </w:pPr>
            <w:r>
              <w:rPr>
                <w:sz w:val="26"/>
                <w:szCs w:val="26"/>
              </w:rPr>
              <w:t xml:space="preserve">Có khả năng tham gia </w:t>
            </w:r>
            <w:r>
              <w:rPr>
                <w:b/>
                <w:sz w:val="26"/>
                <w:szCs w:val="26"/>
              </w:rPr>
              <w:t>xây dựng</w:t>
            </w:r>
            <w:r>
              <w:rPr>
                <w:sz w:val="26"/>
                <w:szCs w:val="26"/>
              </w:rPr>
              <w:t xml:space="preserve"> hoặc </w:t>
            </w:r>
            <w:r>
              <w:rPr>
                <w:b/>
                <w:sz w:val="26"/>
                <w:szCs w:val="26"/>
              </w:rPr>
              <w:t>phản biện</w:t>
            </w:r>
            <w:r>
              <w:rPr>
                <w:sz w:val="26"/>
                <w:szCs w:val="26"/>
              </w:rPr>
              <w:t xml:space="preserve"> các chính sách, hệ thống đo lường hiệu suất và hướng dẫn liên quan đến kế toán quản trị nhằm nâng cao hiệu quả hoạt động và phát triển bền vững của tổ chức.</w:t>
            </w:r>
          </w:p>
        </w:tc>
        <w:tc>
          <w:tcPr>
            <w:tcW w:w="162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CLO4</w:t>
            </w:r>
          </w:p>
        </w:tc>
        <w:tc>
          <w:tcPr>
            <w:tcW w:w="1260" w:type="dxa"/>
            <w:tcBorders>
              <w:top w:val="dotted" w:sz="4" w:space="0" w:color="000000"/>
              <w:bottom w:val="dotted" w:sz="4" w:space="0" w:color="000000"/>
            </w:tcBorders>
            <w:vAlign w:val="center"/>
          </w:tcPr>
          <w:p w:rsidR="00BD103F" w:rsidRDefault="00BD103F" w:rsidP="00AE2E3E">
            <w:pPr>
              <w:tabs>
                <w:tab w:val="left" w:pos="4962"/>
              </w:tabs>
              <w:spacing w:line="276" w:lineRule="auto"/>
              <w:ind w:left="1" w:right="90" w:hanging="3"/>
              <w:jc w:val="center"/>
              <w:rPr>
                <w:sz w:val="26"/>
                <w:szCs w:val="26"/>
              </w:rPr>
            </w:pPr>
            <w:r>
              <w:rPr>
                <w:sz w:val="26"/>
                <w:szCs w:val="26"/>
              </w:rPr>
              <w:t>4</w:t>
            </w:r>
          </w:p>
        </w:tc>
      </w:tr>
    </w:tbl>
    <w:p w:rsidR="00BD103F" w:rsidRDefault="00BD103F" w:rsidP="00BD103F">
      <w:pPr>
        <w:pBdr>
          <w:top w:val="nil"/>
          <w:left w:val="nil"/>
          <w:bottom w:val="nil"/>
          <w:right w:val="nil"/>
          <w:between w:val="nil"/>
        </w:pBdr>
        <w:spacing w:line="276" w:lineRule="auto"/>
        <w:ind w:firstLine="0"/>
        <w:rPr>
          <w:b/>
          <w:color w:val="000000"/>
          <w:sz w:val="26"/>
          <w:szCs w:val="26"/>
        </w:rPr>
      </w:pPr>
    </w:p>
    <w:p w:rsidR="002D5780" w:rsidRDefault="002D5780">
      <w:pPr>
        <w:pBdr>
          <w:top w:val="nil"/>
          <w:left w:val="nil"/>
          <w:bottom w:val="nil"/>
          <w:right w:val="nil"/>
          <w:between w:val="nil"/>
        </w:pBdr>
        <w:ind w:left="1" w:hanging="3"/>
        <w:rPr>
          <w:color w:val="000000"/>
          <w:sz w:val="26"/>
          <w:szCs w:val="26"/>
        </w:rPr>
      </w:pPr>
    </w:p>
    <w:p w:rsidR="002D5780" w:rsidRDefault="00BD103F">
      <w:pPr>
        <w:pBdr>
          <w:top w:val="nil"/>
          <w:left w:val="nil"/>
          <w:bottom w:val="nil"/>
          <w:right w:val="nil"/>
          <w:between w:val="nil"/>
        </w:pBdr>
        <w:ind w:left="1" w:hanging="3"/>
        <w:rPr>
          <w:color w:val="000000"/>
          <w:sz w:val="26"/>
          <w:szCs w:val="26"/>
        </w:rPr>
      </w:pPr>
      <w:r>
        <w:rPr>
          <w:i/>
          <w:color w:val="000000"/>
          <w:sz w:val="26"/>
          <w:szCs w:val="26"/>
        </w:rPr>
        <w:t xml:space="preserve"> </w:t>
      </w:r>
      <w:r w:rsidR="000D4EA3">
        <w:rPr>
          <w:i/>
          <w:color w:val="000000"/>
          <w:sz w:val="26"/>
          <w:szCs w:val="26"/>
        </w:rPr>
        <w:t xml:space="preserve">(1): Ký hiệu mục tiêu của học phần. </w:t>
      </w:r>
    </w:p>
    <w:p w:rsidR="002D5780" w:rsidRDefault="000D4EA3">
      <w:pPr>
        <w:pBdr>
          <w:top w:val="nil"/>
          <w:left w:val="nil"/>
          <w:bottom w:val="nil"/>
          <w:right w:val="nil"/>
          <w:between w:val="nil"/>
        </w:pBdr>
        <w:ind w:left="1" w:hanging="3"/>
        <w:rPr>
          <w:color w:val="000000"/>
          <w:sz w:val="26"/>
          <w:szCs w:val="26"/>
        </w:rPr>
      </w:pPr>
      <w:r>
        <w:rPr>
          <w:i/>
          <w:color w:val="000000"/>
          <w:sz w:val="26"/>
          <w:szCs w:val="26"/>
        </w:rPr>
        <w:t>(2): Mô tả các mục tiêu bao gồm các động từ chủ động, các chủ đề CĐR và bối cảnh áp dụng tổng quát.</w:t>
      </w:r>
    </w:p>
    <w:p w:rsidR="002D5780" w:rsidRDefault="000D4EA3">
      <w:pPr>
        <w:pBdr>
          <w:top w:val="nil"/>
          <w:left w:val="nil"/>
          <w:bottom w:val="nil"/>
          <w:right w:val="nil"/>
          <w:between w:val="nil"/>
        </w:pBdr>
        <w:ind w:left="1" w:hanging="3"/>
        <w:rPr>
          <w:color w:val="000000"/>
          <w:sz w:val="26"/>
          <w:szCs w:val="26"/>
        </w:rPr>
      </w:pPr>
      <w:r>
        <w:rPr>
          <w:i/>
          <w:color w:val="000000"/>
          <w:sz w:val="26"/>
          <w:szCs w:val="26"/>
        </w:rPr>
        <w:t>(3), (4): Ký hiệu CĐR của CTĐT và TĐNL tương ứng được phân bổ cho học phần.</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i/>
          <w:color w:val="000000"/>
          <w:sz w:val="26"/>
          <w:szCs w:val="26"/>
        </w:rPr>
        <w:t>Môn học tiên quyết/Môn học trước/Môn song hành</w:t>
      </w:r>
    </w:p>
    <w:p w:rsidR="002D5780" w:rsidRDefault="000D4EA3">
      <w:pPr>
        <w:pBdr>
          <w:top w:val="nil"/>
          <w:left w:val="nil"/>
          <w:bottom w:val="nil"/>
          <w:right w:val="nil"/>
          <w:between w:val="nil"/>
        </w:pBdr>
        <w:ind w:left="1" w:hanging="3"/>
        <w:rPr>
          <w:color w:val="000000"/>
          <w:sz w:val="26"/>
          <w:szCs w:val="26"/>
        </w:rPr>
      </w:pPr>
      <w:r>
        <w:rPr>
          <w:color w:val="000000"/>
          <w:sz w:val="26"/>
          <w:szCs w:val="26"/>
        </w:rPr>
        <w:t>Ghi mã – tên học phần học trước hoặc song hành.</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i/>
          <w:color w:val="000000"/>
          <w:sz w:val="26"/>
          <w:szCs w:val="26"/>
        </w:rPr>
        <w:t>Yêu cầu khác</w:t>
      </w:r>
    </w:p>
    <w:p w:rsidR="002D5780" w:rsidRDefault="000D4EA3">
      <w:pPr>
        <w:pBdr>
          <w:top w:val="nil"/>
          <w:left w:val="nil"/>
          <w:bottom w:val="nil"/>
          <w:right w:val="nil"/>
          <w:between w:val="nil"/>
        </w:pBdr>
        <w:ind w:left="1" w:hanging="3"/>
        <w:rPr>
          <w:color w:val="000000"/>
          <w:sz w:val="26"/>
          <w:szCs w:val="26"/>
        </w:rPr>
      </w:pPr>
      <w:r>
        <w:rPr>
          <w:color w:val="000000"/>
          <w:sz w:val="26"/>
          <w:szCs w:val="26"/>
        </w:rPr>
        <w:t>Ghi các yêu cầu khác mà giảng viên thấy cần thiết.</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Chuẩn đầu ra của học phần</w:t>
      </w:r>
    </w:p>
    <w:p w:rsidR="002D5780" w:rsidRDefault="000D4EA3">
      <w:pPr>
        <w:pBdr>
          <w:top w:val="nil"/>
          <w:left w:val="nil"/>
          <w:bottom w:val="nil"/>
          <w:right w:val="nil"/>
          <w:between w:val="nil"/>
        </w:pBdr>
        <w:ind w:left="1" w:hanging="3"/>
        <w:rPr>
          <w:i/>
          <w:color w:val="000000"/>
          <w:sz w:val="26"/>
          <w:szCs w:val="26"/>
        </w:rPr>
      </w:pPr>
      <w:r>
        <w:rPr>
          <w:i/>
          <w:color w:val="000000"/>
          <w:sz w:val="26"/>
          <w:szCs w:val="26"/>
        </w:rPr>
        <w:t>(Các mục cụ thể hay CĐR của học phần và mức độ giảng dạy I, T, U hoặc I, R, M)</w:t>
      </w:r>
    </w:p>
    <w:p w:rsidR="00BD103F" w:rsidRDefault="00BD103F">
      <w:pPr>
        <w:pBdr>
          <w:top w:val="nil"/>
          <w:left w:val="nil"/>
          <w:bottom w:val="nil"/>
          <w:right w:val="nil"/>
          <w:between w:val="nil"/>
        </w:pBdr>
        <w:ind w:left="1" w:hanging="3"/>
        <w:rPr>
          <w:i/>
          <w:color w:val="000000"/>
          <w:sz w:val="26"/>
          <w:szCs w:val="26"/>
        </w:rPr>
      </w:pPr>
    </w:p>
    <w:tbl>
      <w:tblPr>
        <w:tblW w:w="89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5202"/>
        <w:gridCol w:w="1080"/>
        <w:gridCol w:w="1350"/>
      </w:tblGrid>
      <w:tr w:rsidR="00BD103F" w:rsidTr="00AE2E3E">
        <w:tc>
          <w:tcPr>
            <w:tcW w:w="1278" w:type="dxa"/>
            <w:tcBorders>
              <w:bottom w:val="single" w:sz="4" w:space="0" w:color="000000"/>
            </w:tcBorders>
            <w:vAlign w:val="center"/>
          </w:tcPr>
          <w:p w:rsidR="00BD103F" w:rsidRDefault="00BD103F" w:rsidP="00AE2E3E">
            <w:pPr>
              <w:tabs>
                <w:tab w:val="left" w:pos="284"/>
              </w:tabs>
              <w:ind w:left="1" w:hanging="3"/>
              <w:jc w:val="center"/>
              <w:rPr>
                <w:sz w:val="26"/>
                <w:szCs w:val="26"/>
              </w:rPr>
            </w:pPr>
            <w:r>
              <w:rPr>
                <w:b/>
                <w:sz w:val="26"/>
                <w:szCs w:val="26"/>
              </w:rPr>
              <w:t>CĐR</w:t>
            </w:r>
          </w:p>
          <w:p w:rsidR="00BD103F" w:rsidRDefault="00BD103F" w:rsidP="00AE2E3E">
            <w:pPr>
              <w:tabs>
                <w:tab w:val="left" w:pos="284"/>
              </w:tabs>
              <w:ind w:left="1" w:hanging="3"/>
              <w:jc w:val="center"/>
              <w:rPr>
                <w:sz w:val="26"/>
                <w:szCs w:val="26"/>
              </w:rPr>
            </w:pPr>
            <w:r>
              <w:rPr>
                <w:b/>
                <w:sz w:val="26"/>
                <w:szCs w:val="26"/>
              </w:rPr>
              <w:t>(1)</w:t>
            </w:r>
          </w:p>
        </w:tc>
        <w:tc>
          <w:tcPr>
            <w:tcW w:w="5202" w:type="dxa"/>
            <w:tcBorders>
              <w:bottom w:val="single" w:sz="4" w:space="0" w:color="000000"/>
            </w:tcBorders>
            <w:vAlign w:val="center"/>
          </w:tcPr>
          <w:p w:rsidR="00BD103F" w:rsidRDefault="00BD103F" w:rsidP="00AE2E3E">
            <w:pPr>
              <w:tabs>
                <w:tab w:val="left" w:pos="284"/>
              </w:tabs>
              <w:ind w:left="1" w:hanging="3"/>
              <w:jc w:val="center"/>
              <w:rPr>
                <w:sz w:val="26"/>
                <w:szCs w:val="26"/>
              </w:rPr>
            </w:pPr>
            <w:r>
              <w:rPr>
                <w:b/>
                <w:sz w:val="26"/>
                <w:szCs w:val="26"/>
              </w:rPr>
              <w:t>Mô tả CĐR</w:t>
            </w:r>
          </w:p>
          <w:p w:rsidR="00BD103F" w:rsidRDefault="00BD103F" w:rsidP="00AE2E3E">
            <w:pPr>
              <w:tabs>
                <w:tab w:val="left" w:pos="284"/>
              </w:tabs>
              <w:ind w:left="1" w:hanging="3"/>
              <w:jc w:val="center"/>
              <w:rPr>
                <w:sz w:val="26"/>
                <w:szCs w:val="26"/>
              </w:rPr>
            </w:pPr>
            <w:r>
              <w:rPr>
                <w:b/>
                <w:sz w:val="26"/>
                <w:szCs w:val="26"/>
              </w:rPr>
              <w:t>(2)</w:t>
            </w:r>
          </w:p>
        </w:tc>
        <w:tc>
          <w:tcPr>
            <w:tcW w:w="1080" w:type="dxa"/>
            <w:tcBorders>
              <w:bottom w:val="single" w:sz="4" w:space="0" w:color="000000"/>
            </w:tcBorders>
            <w:vAlign w:val="center"/>
          </w:tcPr>
          <w:p w:rsidR="00BD103F" w:rsidRDefault="00BD103F" w:rsidP="00AE2E3E">
            <w:pPr>
              <w:tabs>
                <w:tab w:val="left" w:pos="284"/>
              </w:tabs>
              <w:ind w:left="1" w:hanging="3"/>
              <w:jc w:val="center"/>
              <w:rPr>
                <w:sz w:val="26"/>
                <w:szCs w:val="26"/>
              </w:rPr>
            </w:pPr>
            <w:r>
              <w:rPr>
                <w:b/>
                <w:sz w:val="26"/>
                <w:szCs w:val="26"/>
              </w:rPr>
              <w:t>Chuẩn đầu ra CTĐT (PLOs)</w:t>
            </w:r>
          </w:p>
        </w:tc>
        <w:tc>
          <w:tcPr>
            <w:tcW w:w="1350" w:type="dxa"/>
            <w:tcBorders>
              <w:bottom w:val="single" w:sz="4" w:space="0" w:color="000000"/>
            </w:tcBorders>
            <w:vAlign w:val="center"/>
          </w:tcPr>
          <w:p w:rsidR="00BD103F" w:rsidRDefault="00BD103F" w:rsidP="00AE2E3E">
            <w:pPr>
              <w:tabs>
                <w:tab w:val="left" w:pos="284"/>
              </w:tabs>
              <w:ind w:left="1" w:hanging="3"/>
              <w:jc w:val="center"/>
              <w:rPr>
                <w:sz w:val="26"/>
                <w:szCs w:val="26"/>
              </w:rPr>
            </w:pPr>
            <w:r>
              <w:rPr>
                <w:b/>
                <w:sz w:val="26"/>
                <w:szCs w:val="26"/>
              </w:rPr>
              <w:t>Mức độ giảng dạy</w:t>
            </w:r>
          </w:p>
          <w:p w:rsidR="00BD103F" w:rsidRDefault="00BD103F" w:rsidP="00AE2E3E">
            <w:pPr>
              <w:tabs>
                <w:tab w:val="left" w:pos="284"/>
              </w:tabs>
              <w:ind w:left="1" w:hanging="3"/>
              <w:jc w:val="center"/>
              <w:rPr>
                <w:sz w:val="26"/>
                <w:szCs w:val="26"/>
              </w:rPr>
            </w:pPr>
            <w:r>
              <w:rPr>
                <w:b/>
                <w:sz w:val="26"/>
                <w:szCs w:val="26"/>
              </w:rPr>
              <w:t>(I, R, M)</w:t>
            </w:r>
          </w:p>
          <w:p w:rsidR="00BD103F" w:rsidRDefault="00BD103F" w:rsidP="00AE2E3E">
            <w:pPr>
              <w:tabs>
                <w:tab w:val="left" w:pos="284"/>
              </w:tabs>
              <w:ind w:left="1" w:hanging="3"/>
              <w:jc w:val="center"/>
              <w:rPr>
                <w:sz w:val="26"/>
                <w:szCs w:val="26"/>
              </w:rPr>
            </w:pPr>
            <w:r>
              <w:rPr>
                <w:b/>
                <w:sz w:val="26"/>
                <w:szCs w:val="26"/>
              </w:rPr>
              <w:t>(3)</w:t>
            </w:r>
          </w:p>
        </w:tc>
      </w:tr>
      <w:tr w:rsidR="00BD103F" w:rsidTr="00AE2E3E">
        <w:tc>
          <w:tcPr>
            <w:tcW w:w="1278"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CLO1</w:t>
            </w:r>
          </w:p>
        </w:tc>
        <w:tc>
          <w:tcPr>
            <w:tcW w:w="5202" w:type="dxa"/>
            <w:tcBorders>
              <w:bottom w:val="dotted" w:sz="4" w:space="0" w:color="000000"/>
            </w:tcBorders>
            <w:vAlign w:val="center"/>
          </w:tcPr>
          <w:p w:rsidR="00BD103F" w:rsidRDefault="00BD103F" w:rsidP="00AE2E3E">
            <w:pPr>
              <w:pBdr>
                <w:top w:val="nil"/>
                <w:left w:val="nil"/>
                <w:bottom w:val="nil"/>
                <w:right w:val="nil"/>
                <w:between w:val="nil"/>
              </w:pBdr>
              <w:spacing w:before="120" w:line="360" w:lineRule="auto"/>
              <w:ind w:left="1" w:hanging="3"/>
              <w:jc w:val="both"/>
              <w:rPr>
                <w:color w:val="000000"/>
                <w:sz w:val="26"/>
                <w:szCs w:val="26"/>
              </w:rPr>
            </w:pPr>
            <w:r w:rsidRPr="002B497E">
              <w:rPr>
                <w:b/>
                <w:color w:val="000000"/>
                <w:sz w:val="26"/>
                <w:szCs w:val="26"/>
              </w:rPr>
              <w:t xml:space="preserve">Đánh giá </w:t>
            </w:r>
            <w:r w:rsidRPr="002B497E">
              <w:rPr>
                <w:color w:val="000000"/>
                <w:sz w:val="26"/>
                <w:szCs w:val="26"/>
              </w:rPr>
              <w:t>được sự hữu ích của thông tin dự toán, định mức chi phí và báo cáo kế toán quản trị trong việc hỗ trợ ra quyết định chiến lược trong môi trường kế toán hiện đại.</w:t>
            </w:r>
          </w:p>
        </w:tc>
        <w:tc>
          <w:tcPr>
            <w:tcW w:w="1080"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PLO2</w:t>
            </w:r>
          </w:p>
        </w:tc>
        <w:tc>
          <w:tcPr>
            <w:tcW w:w="1350"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M</w:t>
            </w:r>
          </w:p>
        </w:tc>
      </w:tr>
      <w:tr w:rsidR="00BD103F" w:rsidTr="00AE2E3E">
        <w:tc>
          <w:tcPr>
            <w:tcW w:w="1278"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CLO2</w:t>
            </w:r>
          </w:p>
        </w:tc>
        <w:tc>
          <w:tcPr>
            <w:tcW w:w="5202" w:type="dxa"/>
            <w:tcBorders>
              <w:bottom w:val="dotted" w:sz="4" w:space="0" w:color="000000"/>
            </w:tcBorders>
            <w:vAlign w:val="center"/>
          </w:tcPr>
          <w:p w:rsidR="00BD103F" w:rsidRPr="002B497E" w:rsidRDefault="00BD103F" w:rsidP="00AE2E3E">
            <w:pPr>
              <w:pBdr>
                <w:top w:val="nil"/>
                <w:left w:val="nil"/>
                <w:bottom w:val="nil"/>
                <w:right w:val="nil"/>
                <w:between w:val="nil"/>
              </w:pBdr>
              <w:spacing w:before="120" w:line="360" w:lineRule="auto"/>
              <w:ind w:left="1" w:hanging="3"/>
              <w:jc w:val="both"/>
              <w:rPr>
                <w:color w:val="000000"/>
                <w:sz w:val="26"/>
                <w:szCs w:val="26"/>
              </w:rPr>
            </w:pPr>
            <w:r w:rsidRPr="002B497E">
              <w:rPr>
                <w:b/>
                <w:color w:val="000000"/>
                <w:sz w:val="26"/>
                <w:szCs w:val="26"/>
              </w:rPr>
              <w:t>Nhận diện và đánh giá</w:t>
            </w:r>
            <w:r w:rsidRPr="002B497E">
              <w:rPr>
                <w:color w:val="000000"/>
                <w:sz w:val="26"/>
                <w:szCs w:val="26"/>
              </w:rPr>
              <w:t xml:space="preserve"> được mức độ phù hợp của thông tin kế toán quản trị trong việc kiểm soát và đo lường hiệu suất tài chính nhằm cải thiện công tác tổ chức và quản lý hoạt động kế toán.</w:t>
            </w:r>
          </w:p>
        </w:tc>
        <w:tc>
          <w:tcPr>
            <w:tcW w:w="1080"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PLO5</w:t>
            </w:r>
          </w:p>
        </w:tc>
        <w:tc>
          <w:tcPr>
            <w:tcW w:w="1350" w:type="dxa"/>
            <w:tcBorders>
              <w:bottom w:val="dotted" w:sz="4" w:space="0" w:color="000000"/>
            </w:tcBorders>
            <w:vAlign w:val="center"/>
          </w:tcPr>
          <w:p w:rsidR="00BD103F" w:rsidRDefault="00BD103F" w:rsidP="00AE2E3E">
            <w:pPr>
              <w:tabs>
                <w:tab w:val="left" w:pos="284"/>
              </w:tabs>
              <w:spacing w:line="276" w:lineRule="auto"/>
              <w:ind w:left="1" w:hanging="3"/>
              <w:jc w:val="center"/>
              <w:rPr>
                <w:sz w:val="26"/>
                <w:szCs w:val="26"/>
              </w:rPr>
            </w:pPr>
            <w:r>
              <w:rPr>
                <w:sz w:val="26"/>
                <w:szCs w:val="26"/>
              </w:rPr>
              <w:t>M</w:t>
            </w:r>
          </w:p>
        </w:tc>
      </w:tr>
      <w:tr w:rsidR="00BD103F" w:rsidTr="00AE2E3E">
        <w:tc>
          <w:tcPr>
            <w:tcW w:w="1278" w:type="dxa"/>
            <w:tcBorders>
              <w:top w:val="dotted" w:sz="4" w:space="0" w:color="000000"/>
              <w:bottom w:val="dotted" w:sz="4" w:space="0" w:color="000000"/>
            </w:tcBorders>
          </w:tcPr>
          <w:p w:rsidR="00BD103F" w:rsidRDefault="00BD103F" w:rsidP="00AE2E3E">
            <w:pPr>
              <w:ind w:left="1" w:hanging="3"/>
              <w:jc w:val="center"/>
              <w:rPr>
                <w:sz w:val="26"/>
                <w:szCs w:val="26"/>
              </w:rPr>
            </w:pPr>
            <w:r>
              <w:rPr>
                <w:sz w:val="26"/>
                <w:szCs w:val="26"/>
              </w:rPr>
              <w:t>CLO3</w:t>
            </w:r>
          </w:p>
        </w:tc>
        <w:tc>
          <w:tcPr>
            <w:tcW w:w="5202" w:type="dxa"/>
            <w:tcBorders>
              <w:top w:val="dotted" w:sz="4" w:space="0" w:color="000000"/>
              <w:bottom w:val="dotted" w:sz="4" w:space="0" w:color="000000"/>
            </w:tcBorders>
            <w:vAlign w:val="center"/>
          </w:tcPr>
          <w:p w:rsidR="00BD103F" w:rsidRDefault="00BD103F" w:rsidP="00AE2E3E">
            <w:pPr>
              <w:pBdr>
                <w:top w:val="nil"/>
                <w:left w:val="nil"/>
                <w:bottom w:val="nil"/>
                <w:right w:val="nil"/>
                <w:between w:val="nil"/>
              </w:pBdr>
              <w:spacing w:before="120" w:line="360" w:lineRule="auto"/>
              <w:ind w:left="1" w:hanging="3"/>
              <w:rPr>
                <w:color w:val="000000"/>
                <w:sz w:val="26"/>
                <w:szCs w:val="26"/>
              </w:rPr>
            </w:pPr>
            <w:r>
              <w:rPr>
                <w:color w:val="000000"/>
                <w:sz w:val="26"/>
                <w:szCs w:val="26"/>
              </w:rPr>
              <w:t>Lựa chọn, vận dụng các công cụ đo lường thành quả hoạt động (Balanced Scorecard, KPI, ROI, EVA...) để xây dựng phương pháp thích hợp giúp đo lường hiệu quả hoạt động của đơn vị.</w:t>
            </w:r>
          </w:p>
        </w:tc>
        <w:tc>
          <w:tcPr>
            <w:tcW w:w="1080" w:type="dxa"/>
            <w:tcBorders>
              <w:top w:val="dotted" w:sz="4" w:space="0" w:color="000000"/>
              <w:bottom w:val="dotted" w:sz="4" w:space="0" w:color="000000"/>
            </w:tcBorders>
            <w:vAlign w:val="center"/>
          </w:tcPr>
          <w:p w:rsidR="00BD103F" w:rsidRDefault="00BD103F" w:rsidP="00AE2E3E">
            <w:pPr>
              <w:tabs>
                <w:tab w:val="left" w:pos="284"/>
              </w:tabs>
              <w:spacing w:line="276" w:lineRule="auto"/>
              <w:ind w:left="1" w:hanging="3"/>
              <w:rPr>
                <w:sz w:val="26"/>
                <w:szCs w:val="26"/>
              </w:rPr>
            </w:pPr>
            <w:r>
              <w:rPr>
                <w:sz w:val="26"/>
                <w:szCs w:val="26"/>
              </w:rPr>
              <w:t>PLO3</w:t>
            </w:r>
          </w:p>
        </w:tc>
        <w:tc>
          <w:tcPr>
            <w:tcW w:w="1350" w:type="dxa"/>
            <w:tcBorders>
              <w:top w:val="dotted" w:sz="4" w:space="0" w:color="000000"/>
              <w:bottom w:val="dotted" w:sz="4" w:space="0" w:color="000000"/>
            </w:tcBorders>
          </w:tcPr>
          <w:p w:rsidR="00BD103F" w:rsidRDefault="00BD103F" w:rsidP="00AE2E3E">
            <w:pPr>
              <w:tabs>
                <w:tab w:val="left" w:pos="284"/>
              </w:tabs>
              <w:spacing w:line="276" w:lineRule="auto"/>
              <w:ind w:left="1" w:hanging="3"/>
              <w:jc w:val="center"/>
              <w:rPr>
                <w:sz w:val="26"/>
                <w:szCs w:val="26"/>
              </w:rPr>
            </w:pPr>
            <w:r>
              <w:rPr>
                <w:sz w:val="26"/>
                <w:szCs w:val="26"/>
              </w:rPr>
              <w:t>M</w:t>
            </w:r>
          </w:p>
        </w:tc>
      </w:tr>
      <w:tr w:rsidR="00BD103F" w:rsidTr="00AE2E3E">
        <w:tc>
          <w:tcPr>
            <w:tcW w:w="1278" w:type="dxa"/>
            <w:tcBorders>
              <w:top w:val="dotted" w:sz="4" w:space="0" w:color="000000"/>
              <w:bottom w:val="dotted" w:sz="4" w:space="0" w:color="000000"/>
            </w:tcBorders>
          </w:tcPr>
          <w:p w:rsidR="00BD103F" w:rsidRDefault="00BD103F" w:rsidP="00AE2E3E">
            <w:pPr>
              <w:ind w:left="1" w:hanging="3"/>
              <w:jc w:val="center"/>
              <w:rPr>
                <w:sz w:val="26"/>
                <w:szCs w:val="26"/>
              </w:rPr>
            </w:pPr>
            <w:r>
              <w:rPr>
                <w:sz w:val="26"/>
                <w:szCs w:val="26"/>
              </w:rPr>
              <w:lastRenderedPageBreak/>
              <w:t>CLO4</w:t>
            </w:r>
          </w:p>
        </w:tc>
        <w:tc>
          <w:tcPr>
            <w:tcW w:w="5202" w:type="dxa"/>
            <w:tcBorders>
              <w:top w:val="dotted" w:sz="4" w:space="0" w:color="000000"/>
              <w:bottom w:val="dotted" w:sz="4" w:space="0" w:color="000000"/>
            </w:tcBorders>
            <w:vAlign w:val="center"/>
          </w:tcPr>
          <w:p w:rsidR="00BD103F" w:rsidRDefault="00BD103F" w:rsidP="00AE2E3E">
            <w:pPr>
              <w:pBdr>
                <w:top w:val="nil"/>
                <w:left w:val="nil"/>
                <w:bottom w:val="nil"/>
                <w:right w:val="nil"/>
                <w:between w:val="nil"/>
              </w:pBdr>
              <w:spacing w:before="120" w:line="360" w:lineRule="auto"/>
              <w:ind w:left="1" w:hanging="3"/>
              <w:rPr>
                <w:color w:val="000000"/>
                <w:sz w:val="26"/>
                <w:szCs w:val="26"/>
              </w:rPr>
            </w:pPr>
            <w:r>
              <w:rPr>
                <w:color w:val="000000"/>
                <w:sz w:val="26"/>
                <w:szCs w:val="26"/>
              </w:rPr>
              <w:t xml:space="preserve">Có khả năng tham gia </w:t>
            </w:r>
            <w:r>
              <w:rPr>
                <w:b/>
                <w:color w:val="000000"/>
                <w:sz w:val="26"/>
                <w:szCs w:val="26"/>
              </w:rPr>
              <w:t>xây dựng</w:t>
            </w:r>
            <w:r>
              <w:rPr>
                <w:color w:val="000000"/>
                <w:sz w:val="26"/>
                <w:szCs w:val="26"/>
              </w:rPr>
              <w:t xml:space="preserve"> hoặc </w:t>
            </w:r>
            <w:r>
              <w:rPr>
                <w:b/>
                <w:color w:val="000000"/>
                <w:sz w:val="26"/>
                <w:szCs w:val="26"/>
              </w:rPr>
              <w:t xml:space="preserve">phản biện </w:t>
            </w:r>
            <w:r>
              <w:rPr>
                <w:color w:val="000000"/>
                <w:sz w:val="26"/>
                <w:szCs w:val="26"/>
              </w:rPr>
              <w:t>các chính sách, hệ thống đo lường hiệu suất, hướng dẫn về quản trị chi phí, chất lượng, khách hàng và chuỗi cung ứng nhằm tối ưu hiệu quả hoạt động của tổ chức.</w:t>
            </w:r>
          </w:p>
        </w:tc>
        <w:tc>
          <w:tcPr>
            <w:tcW w:w="1080" w:type="dxa"/>
            <w:tcBorders>
              <w:top w:val="dotted" w:sz="4" w:space="0" w:color="000000"/>
              <w:bottom w:val="dotted" w:sz="4" w:space="0" w:color="000000"/>
            </w:tcBorders>
          </w:tcPr>
          <w:p w:rsidR="00BD103F" w:rsidRDefault="00BD103F" w:rsidP="00AE2E3E">
            <w:pPr>
              <w:tabs>
                <w:tab w:val="left" w:pos="284"/>
              </w:tabs>
              <w:spacing w:line="276" w:lineRule="auto"/>
              <w:ind w:left="1" w:hanging="3"/>
              <w:jc w:val="center"/>
              <w:rPr>
                <w:sz w:val="26"/>
                <w:szCs w:val="26"/>
              </w:rPr>
            </w:pPr>
          </w:p>
          <w:p w:rsidR="00BD103F" w:rsidRDefault="00BD103F" w:rsidP="00AE2E3E">
            <w:pPr>
              <w:tabs>
                <w:tab w:val="left" w:pos="284"/>
              </w:tabs>
              <w:spacing w:line="276" w:lineRule="auto"/>
              <w:ind w:left="1" w:hanging="3"/>
              <w:jc w:val="center"/>
              <w:rPr>
                <w:sz w:val="26"/>
                <w:szCs w:val="26"/>
              </w:rPr>
            </w:pPr>
          </w:p>
          <w:p w:rsidR="00BD103F" w:rsidRDefault="00BD103F" w:rsidP="00AE2E3E">
            <w:pPr>
              <w:tabs>
                <w:tab w:val="left" w:pos="284"/>
              </w:tabs>
              <w:spacing w:line="276" w:lineRule="auto"/>
              <w:ind w:left="1" w:hanging="3"/>
              <w:jc w:val="center"/>
              <w:rPr>
                <w:sz w:val="26"/>
                <w:szCs w:val="26"/>
              </w:rPr>
            </w:pPr>
            <w:r>
              <w:rPr>
                <w:sz w:val="26"/>
                <w:szCs w:val="26"/>
              </w:rPr>
              <w:t xml:space="preserve"> PLO8</w:t>
            </w:r>
          </w:p>
        </w:tc>
        <w:tc>
          <w:tcPr>
            <w:tcW w:w="1350" w:type="dxa"/>
            <w:tcBorders>
              <w:top w:val="dotted" w:sz="4" w:space="0" w:color="000000"/>
              <w:bottom w:val="dotted" w:sz="4" w:space="0" w:color="000000"/>
            </w:tcBorders>
          </w:tcPr>
          <w:p w:rsidR="00BD103F" w:rsidRDefault="00BD103F" w:rsidP="00AE2E3E">
            <w:pPr>
              <w:tabs>
                <w:tab w:val="left" w:pos="284"/>
              </w:tabs>
              <w:spacing w:line="276" w:lineRule="auto"/>
              <w:ind w:left="1" w:hanging="3"/>
              <w:jc w:val="center"/>
              <w:rPr>
                <w:sz w:val="26"/>
                <w:szCs w:val="26"/>
              </w:rPr>
            </w:pPr>
            <w:r>
              <w:rPr>
                <w:sz w:val="26"/>
                <w:szCs w:val="26"/>
              </w:rPr>
              <w:t>M</w:t>
            </w:r>
          </w:p>
        </w:tc>
      </w:tr>
    </w:tbl>
    <w:p w:rsidR="00BD103F" w:rsidRDefault="00BD103F">
      <w:pPr>
        <w:pBdr>
          <w:top w:val="nil"/>
          <w:left w:val="nil"/>
          <w:bottom w:val="nil"/>
          <w:right w:val="nil"/>
          <w:between w:val="nil"/>
        </w:pBdr>
        <w:ind w:left="1" w:hanging="3"/>
        <w:rPr>
          <w:i/>
          <w:color w:val="000000"/>
          <w:sz w:val="26"/>
          <w:szCs w:val="26"/>
        </w:rPr>
      </w:pPr>
    </w:p>
    <w:p w:rsidR="00BD103F" w:rsidRDefault="00BD103F">
      <w:pPr>
        <w:pBdr>
          <w:top w:val="nil"/>
          <w:left w:val="nil"/>
          <w:bottom w:val="nil"/>
          <w:right w:val="nil"/>
          <w:between w:val="nil"/>
        </w:pBdr>
        <w:ind w:left="1" w:hanging="3"/>
        <w:rPr>
          <w:color w:val="000000"/>
          <w:sz w:val="26"/>
          <w:szCs w:val="26"/>
        </w:rPr>
      </w:pPr>
    </w:p>
    <w:p w:rsidR="002D5780" w:rsidRDefault="00BD103F">
      <w:pPr>
        <w:ind w:left="1" w:hanging="3"/>
        <w:jc w:val="both"/>
        <w:rPr>
          <w:sz w:val="26"/>
          <w:szCs w:val="26"/>
        </w:rPr>
      </w:pPr>
      <w:r>
        <w:rPr>
          <w:i/>
          <w:sz w:val="26"/>
          <w:szCs w:val="26"/>
        </w:rPr>
        <w:t xml:space="preserve"> </w:t>
      </w:r>
      <w:r w:rsidR="000D4EA3">
        <w:rPr>
          <w:i/>
          <w:sz w:val="26"/>
          <w:szCs w:val="26"/>
        </w:rPr>
        <w:t>(1): Ký hiệu CĐR của học phần.</w:t>
      </w:r>
    </w:p>
    <w:p w:rsidR="002D5780" w:rsidRDefault="000D4EA3">
      <w:pPr>
        <w:ind w:left="1" w:right="90" w:hanging="3"/>
        <w:jc w:val="both"/>
        <w:rPr>
          <w:sz w:val="26"/>
          <w:szCs w:val="26"/>
        </w:rPr>
      </w:pPr>
      <w:r>
        <w:rPr>
          <w:i/>
          <w:sz w:val="26"/>
          <w:szCs w:val="26"/>
        </w:rPr>
        <w:t>(2): Mô tả CĐR, bao gồm các động từ chủ động, các chủ đề CĐR và bối cảnh áp dụng cụ thể.</w:t>
      </w:r>
    </w:p>
    <w:p w:rsidR="002D5780" w:rsidRDefault="000D4EA3">
      <w:pPr>
        <w:ind w:left="1" w:hanging="3"/>
        <w:jc w:val="both"/>
        <w:rPr>
          <w:sz w:val="26"/>
          <w:szCs w:val="26"/>
        </w:rPr>
      </w:pPr>
      <w:r>
        <w:rPr>
          <w:i/>
          <w:sz w:val="26"/>
          <w:szCs w:val="26"/>
        </w:rPr>
        <w:t>(3): I (Introduce): giới thiệu; T (Teach): dạy; U (Utilize): sử dụng hoặc I (Introduce): giới thiệu; R(Reinforced): tăng cường; M(Mastery): thành thạo.</w:t>
      </w:r>
    </w:p>
    <w:p w:rsidR="002D5780" w:rsidRDefault="000D4EA3">
      <w:pPr>
        <w:numPr>
          <w:ilvl w:val="0"/>
          <w:numId w:val="1"/>
        </w:numPr>
        <w:pBdr>
          <w:top w:val="nil"/>
          <w:left w:val="nil"/>
          <w:bottom w:val="nil"/>
          <w:right w:val="nil"/>
          <w:between w:val="nil"/>
        </w:pBdr>
        <w:spacing w:before="120" w:line="276" w:lineRule="auto"/>
        <w:ind w:left="1" w:hanging="3"/>
        <w:rPr>
          <w:color w:val="000000"/>
          <w:sz w:val="26"/>
          <w:szCs w:val="26"/>
        </w:rPr>
      </w:pPr>
      <w:r>
        <w:rPr>
          <w:b/>
          <w:color w:val="000000"/>
          <w:sz w:val="26"/>
          <w:szCs w:val="26"/>
        </w:rPr>
        <w:t>Nội dung cơ bản của học phần</w:t>
      </w:r>
    </w:p>
    <w:p w:rsidR="002D5780" w:rsidRDefault="000D4EA3">
      <w:pPr>
        <w:pBdr>
          <w:top w:val="nil"/>
          <w:left w:val="nil"/>
          <w:bottom w:val="nil"/>
          <w:right w:val="nil"/>
          <w:between w:val="nil"/>
        </w:pBdr>
        <w:spacing w:before="280" w:after="280"/>
        <w:ind w:left="1" w:hanging="3"/>
        <w:rPr>
          <w:color w:val="000000"/>
          <w:sz w:val="26"/>
          <w:szCs w:val="26"/>
        </w:rPr>
      </w:pPr>
      <w:r>
        <w:rPr>
          <w:color w:val="000000"/>
          <w:sz w:val="26"/>
          <w:szCs w:val="26"/>
        </w:rPr>
        <w:t>Nội dung học phần bao gồm:</w:t>
      </w:r>
    </w:p>
    <w:p w:rsidR="002D5780" w:rsidRDefault="000D4EA3">
      <w:pPr>
        <w:numPr>
          <w:ilvl w:val="0"/>
          <w:numId w:val="2"/>
        </w:numPr>
        <w:pBdr>
          <w:top w:val="nil"/>
          <w:left w:val="nil"/>
          <w:bottom w:val="nil"/>
          <w:right w:val="nil"/>
          <w:between w:val="nil"/>
        </w:pBdr>
        <w:spacing w:before="280"/>
        <w:rPr>
          <w:color w:val="000000"/>
          <w:sz w:val="26"/>
          <w:szCs w:val="26"/>
        </w:rPr>
      </w:pPr>
      <w:r>
        <w:rPr>
          <w:color w:val="000000"/>
          <w:sz w:val="26"/>
          <w:szCs w:val="26"/>
        </w:rPr>
        <w:t>Quản trị chi phí và lập ngân sách, với các phương pháp tính giá thành như Marginal Costing, Absorption Costing, Activity-Based Costing (ABC), cùng các kỹ thuật lập ngân sách hiện đại như Zero-Based Budgeting (ZBB) và Rolling Budget.</w:t>
      </w:r>
    </w:p>
    <w:p w:rsidR="002D5780" w:rsidRDefault="000D4EA3">
      <w:pPr>
        <w:numPr>
          <w:ilvl w:val="0"/>
          <w:numId w:val="2"/>
        </w:numPr>
        <w:pBdr>
          <w:top w:val="nil"/>
          <w:left w:val="nil"/>
          <w:bottom w:val="nil"/>
          <w:right w:val="nil"/>
          <w:between w:val="nil"/>
        </w:pBdr>
        <w:rPr>
          <w:color w:val="000000"/>
          <w:sz w:val="26"/>
          <w:szCs w:val="26"/>
        </w:rPr>
      </w:pPr>
      <w:r>
        <w:rPr>
          <w:color w:val="000000"/>
          <w:sz w:val="26"/>
          <w:szCs w:val="26"/>
        </w:rPr>
        <w:t>Kiểm soát chi phí tiêu chuẩn, phân tích biến động chi phí và dự toán linh hoạt để tối ưu hóa hiệu suất hoạt động.</w:t>
      </w:r>
    </w:p>
    <w:p w:rsidR="002D5780" w:rsidRDefault="000D4EA3">
      <w:pPr>
        <w:numPr>
          <w:ilvl w:val="0"/>
          <w:numId w:val="2"/>
        </w:numPr>
        <w:pBdr>
          <w:top w:val="nil"/>
          <w:left w:val="nil"/>
          <w:bottom w:val="nil"/>
          <w:right w:val="nil"/>
          <w:between w:val="nil"/>
        </w:pBdr>
        <w:rPr>
          <w:color w:val="000000"/>
          <w:sz w:val="26"/>
          <w:szCs w:val="26"/>
        </w:rPr>
      </w:pPr>
      <w:r>
        <w:rPr>
          <w:color w:val="000000"/>
          <w:sz w:val="26"/>
          <w:szCs w:val="26"/>
        </w:rPr>
        <w:t>Báo cáo quản trị và hệ thống đo lường hiệu suất, bao gồm các công cụ như Balanced Scorecard (BSC), Key Performance Indicators (KPI), ROI, EVA, giúp đánh giá hiệu quả tài chính và hỗ trợ ra quyết định chiến lược.</w:t>
      </w:r>
    </w:p>
    <w:p w:rsidR="002D5780" w:rsidRDefault="000D4EA3">
      <w:pPr>
        <w:numPr>
          <w:ilvl w:val="0"/>
          <w:numId w:val="2"/>
        </w:numPr>
        <w:pBdr>
          <w:top w:val="nil"/>
          <w:left w:val="nil"/>
          <w:bottom w:val="nil"/>
          <w:right w:val="nil"/>
          <w:between w:val="nil"/>
        </w:pBdr>
        <w:spacing w:after="280"/>
        <w:rPr>
          <w:color w:val="000000"/>
          <w:sz w:val="26"/>
          <w:szCs w:val="26"/>
        </w:rPr>
      </w:pPr>
      <w:r>
        <w:rPr>
          <w:color w:val="000000"/>
          <w:sz w:val="26"/>
          <w:szCs w:val="26"/>
        </w:rPr>
        <w:t>Quản trị nhà cung cấp, khách hàng và chất lượng, thông qua các mô hình tối ưu hóa chuỗi cung ứng, chiến lược quản lý khách hàng và phương pháp cải tiến chất lượng như Lean Accounting, Six Sigma.</w:t>
      </w:r>
    </w:p>
    <w:p w:rsidR="002D5780" w:rsidRDefault="000D4EA3">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Đánh giá học phần</w:t>
      </w:r>
    </w:p>
    <w:p w:rsidR="002D5780" w:rsidRDefault="000D4EA3">
      <w:pPr>
        <w:pBdr>
          <w:top w:val="nil"/>
          <w:left w:val="nil"/>
          <w:bottom w:val="nil"/>
          <w:right w:val="nil"/>
          <w:between w:val="nil"/>
        </w:pBdr>
        <w:ind w:left="1" w:hanging="3"/>
        <w:jc w:val="both"/>
        <w:rPr>
          <w:color w:val="000000"/>
          <w:sz w:val="26"/>
          <w:szCs w:val="26"/>
        </w:rPr>
      </w:pPr>
      <w:bookmarkStart w:id="0" w:name="_heading=h.96a8efpquyiq" w:colFirst="0" w:colLast="0"/>
      <w:bookmarkEnd w:id="0"/>
      <w:r>
        <w:rPr>
          <w:i/>
          <w:color w:val="000000"/>
          <w:sz w:val="26"/>
          <w:szCs w:val="26"/>
        </w:rPr>
        <w:t>(Các thành phần, các bài đánh giá, các tiêu chí đánh giá, chuẩn đánh giá, và tỷ lệ đánh giá, thể hiện sự tương quan với các CĐR của học phần)</w:t>
      </w:r>
    </w:p>
    <w:tbl>
      <w:tblPr>
        <w:tblStyle w:val="a6"/>
        <w:tblW w:w="94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7"/>
        <w:gridCol w:w="1193"/>
        <w:gridCol w:w="1602"/>
        <w:gridCol w:w="1520"/>
        <w:gridCol w:w="1343"/>
        <w:gridCol w:w="1043"/>
        <w:gridCol w:w="1164"/>
      </w:tblGrid>
      <w:tr w:rsidR="002D5780">
        <w:tc>
          <w:tcPr>
            <w:tcW w:w="1557" w:type="dxa"/>
            <w:tcBorders>
              <w:bottom w:val="single" w:sz="4" w:space="0" w:color="000000"/>
            </w:tcBorders>
          </w:tcPr>
          <w:p w:rsidR="002D5780" w:rsidRDefault="000D4EA3">
            <w:pPr>
              <w:ind w:left="1" w:hanging="3"/>
              <w:jc w:val="center"/>
              <w:rPr>
                <w:sz w:val="26"/>
                <w:szCs w:val="26"/>
              </w:rPr>
            </w:pPr>
            <w:r>
              <w:rPr>
                <w:b/>
                <w:sz w:val="26"/>
                <w:szCs w:val="26"/>
              </w:rPr>
              <w:t>Thành phần đánh giá (1)</w:t>
            </w:r>
          </w:p>
        </w:tc>
        <w:tc>
          <w:tcPr>
            <w:tcW w:w="1193" w:type="dxa"/>
            <w:tcBorders>
              <w:bottom w:val="single" w:sz="4" w:space="0" w:color="000000"/>
            </w:tcBorders>
            <w:vAlign w:val="center"/>
          </w:tcPr>
          <w:p w:rsidR="002D5780" w:rsidRDefault="000D4EA3">
            <w:pPr>
              <w:tabs>
                <w:tab w:val="left" w:pos="284"/>
              </w:tabs>
              <w:ind w:left="1" w:hanging="3"/>
              <w:jc w:val="center"/>
              <w:rPr>
                <w:sz w:val="26"/>
                <w:szCs w:val="26"/>
              </w:rPr>
            </w:pPr>
            <w:r>
              <w:rPr>
                <w:b/>
                <w:sz w:val="26"/>
                <w:szCs w:val="26"/>
              </w:rPr>
              <w:t>Bài đánh giá (Ax.x)</w:t>
            </w:r>
          </w:p>
          <w:p w:rsidR="002D5780" w:rsidRDefault="000D4EA3">
            <w:pPr>
              <w:ind w:left="1" w:hanging="3"/>
              <w:jc w:val="center"/>
              <w:rPr>
                <w:sz w:val="26"/>
                <w:szCs w:val="26"/>
              </w:rPr>
            </w:pPr>
            <w:r>
              <w:rPr>
                <w:b/>
                <w:sz w:val="26"/>
                <w:szCs w:val="26"/>
              </w:rPr>
              <w:t xml:space="preserve">(2) </w:t>
            </w:r>
          </w:p>
        </w:tc>
        <w:tc>
          <w:tcPr>
            <w:tcW w:w="1602" w:type="dxa"/>
            <w:tcBorders>
              <w:bottom w:val="single" w:sz="4" w:space="0" w:color="000000"/>
            </w:tcBorders>
            <w:vAlign w:val="center"/>
          </w:tcPr>
          <w:p w:rsidR="002D5780" w:rsidRDefault="000D4EA3">
            <w:pPr>
              <w:tabs>
                <w:tab w:val="left" w:pos="284"/>
              </w:tabs>
              <w:ind w:left="1" w:hanging="3"/>
              <w:jc w:val="center"/>
              <w:rPr>
                <w:sz w:val="26"/>
                <w:szCs w:val="26"/>
              </w:rPr>
            </w:pPr>
            <w:r>
              <w:rPr>
                <w:b/>
                <w:sz w:val="26"/>
                <w:szCs w:val="26"/>
              </w:rPr>
              <w:t>CĐR môn học</w:t>
            </w:r>
          </w:p>
          <w:p w:rsidR="002D5780" w:rsidRDefault="000D4EA3">
            <w:pPr>
              <w:ind w:left="1" w:hanging="3"/>
              <w:jc w:val="center"/>
              <w:rPr>
                <w:sz w:val="26"/>
                <w:szCs w:val="26"/>
              </w:rPr>
            </w:pPr>
            <w:r>
              <w:rPr>
                <w:b/>
                <w:sz w:val="26"/>
                <w:szCs w:val="26"/>
              </w:rPr>
              <w:t xml:space="preserve">(CLOx) </w:t>
            </w:r>
          </w:p>
          <w:p w:rsidR="002D5780" w:rsidRDefault="000D4EA3">
            <w:pPr>
              <w:ind w:left="1" w:hanging="3"/>
              <w:jc w:val="center"/>
              <w:rPr>
                <w:sz w:val="26"/>
                <w:szCs w:val="26"/>
              </w:rPr>
            </w:pPr>
            <w:r>
              <w:rPr>
                <w:b/>
                <w:sz w:val="26"/>
                <w:szCs w:val="26"/>
              </w:rPr>
              <w:t>(3)</w:t>
            </w:r>
          </w:p>
        </w:tc>
        <w:tc>
          <w:tcPr>
            <w:tcW w:w="1520" w:type="dxa"/>
            <w:tcBorders>
              <w:bottom w:val="single" w:sz="4" w:space="0" w:color="000000"/>
            </w:tcBorders>
          </w:tcPr>
          <w:p w:rsidR="002D5780" w:rsidRDefault="000D4EA3">
            <w:pPr>
              <w:tabs>
                <w:tab w:val="left" w:pos="284"/>
              </w:tabs>
              <w:ind w:left="1" w:hanging="3"/>
              <w:jc w:val="center"/>
              <w:rPr>
                <w:sz w:val="26"/>
                <w:szCs w:val="26"/>
              </w:rPr>
            </w:pPr>
            <w:r>
              <w:rPr>
                <w:b/>
                <w:sz w:val="26"/>
                <w:szCs w:val="26"/>
              </w:rPr>
              <w:t>Tiêu chí đánh giá</w:t>
            </w:r>
          </w:p>
          <w:p w:rsidR="002D5780" w:rsidRDefault="000D4EA3">
            <w:pPr>
              <w:ind w:left="1" w:hanging="3"/>
              <w:jc w:val="center"/>
              <w:rPr>
                <w:sz w:val="26"/>
                <w:szCs w:val="26"/>
              </w:rPr>
            </w:pPr>
            <w:r>
              <w:rPr>
                <w:b/>
                <w:sz w:val="26"/>
                <w:szCs w:val="26"/>
              </w:rPr>
              <w:t>(4)</w:t>
            </w:r>
          </w:p>
        </w:tc>
        <w:tc>
          <w:tcPr>
            <w:tcW w:w="1343" w:type="dxa"/>
            <w:tcBorders>
              <w:bottom w:val="single" w:sz="4" w:space="0" w:color="000000"/>
            </w:tcBorders>
          </w:tcPr>
          <w:p w:rsidR="002D5780" w:rsidRDefault="000D4EA3">
            <w:pPr>
              <w:tabs>
                <w:tab w:val="left" w:pos="284"/>
              </w:tabs>
              <w:ind w:left="1" w:hanging="3"/>
              <w:jc w:val="center"/>
              <w:rPr>
                <w:sz w:val="26"/>
                <w:szCs w:val="26"/>
              </w:rPr>
            </w:pPr>
            <w:r>
              <w:rPr>
                <w:b/>
                <w:sz w:val="26"/>
                <w:szCs w:val="26"/>
              </w:rPr>
              <w:t>Thời lượng đánh giá (5)</w:t>
            </w:r>
          </w:p>
        </w:tc>
        <w:tc>
          <w:tcPr>
            <w:tcW w:w="1043" w:type="dxa"/>
            <w:tcBorders>
              <w:bottom w:val="single" w:sz="4" w:space="0" w:color="000000"/>
            </w:tcBorders>
            <w:vAlign w:val="center"/>
          </w:tcPr>
          <w:p w:rsidR="002D5780" w:rsidRDefault="000D4EA3">
            <w:pPr>
              <w:tabs>
                <w:tab w:val="left" w:pos="284"/>
              </w:tabs>
              <w:ind w:left="1" w:hanging="3"/>
              <w:jc w:val="center"/>
              <w:rPr>
                <w:sz w:val="26"/>
                <w:szCs w:val="26"/>
              </w:rPr>
            </w:pPr>
            <w:r>
              <w:rPr>
                <w:b/>
                <w:sz w:val="26"/>
                <w:szCs w:val="26"/>
              </w:rPr>
              <w:t>Trọng số</w:t>
            </w:r>
          </w:p>
          <w:p w:rsidR="002D5780" w:rsidRDefault="000D4EA3">
            <w:pPr>
              <w:ind w:left="1" w:hanging="3"/>
              <w:jc w:val="center"/>
              <w:rPr>
                <w:sz w:val="26"/>
                <w:szCs w:val="26"/>
              </w:rPr>
            </w:pPr>
            <w:r>
              <w:rPr>
                <w:b/>
                <w:sz w:val="26"/>
                <w:szCs w:val="26"/>
              </w:rPr>
              <w:t>(6)</w:t>
            </w:r>
          </w:p>
        </w:tc>
        <w:tc>
          <w:tcPr>
            <w:tcW w:w="1164" w:type="dxa"/>
            <w:tcBorders>
              <w:bottom w:val="single" w:sz="4" w:space="0" w:color="000000"/>
            </w:tcBorders>
          </w:tcPr>
          <w:p w:rsidR="002D5780" w:rsidRDefault="000D4EA3">
            <w:pPr>
              <w:tabs>
                <w:tab w:val="left" w:pos="284"/>
              </w:tabs>
              <w:ind w:left="1" w:hanging="3"/>
              <w:jc w:val="center"/>
              <w:rPr>
                <w:sz w:val="26"/>
                <w:szCs w:val="26"/>
              </w:rPr>
            </w:pPr>
            <w:r>
              <w:rPr>
                <w:b/>
                <w:sz w:val="26"/>
                <w:szCs w:val="26"/>
              </w:rPr>
              <w:t>Trọng số con</w:t>
            </w:r>
          </w:p>
          <w:p w:rsidR="002D5780" w:rsidRDefault="000D4EA3">
            <w:pPr>
              <w:ind w:left="1" w:hanging="3"/>
              <w:jc w:val="center"/>
              <w:rPr>
                <w:sz w:val="26"/>
                <w:szCs w:val="26"/>
              </w:rPr>
            </w:pPr>
            <w:r>
              <w:rPr>
                <w:b/>
                <w:sz w:val="26"/>
                <w:szCs w:val="26"/>
              </w:rPr>
              <w:t>(7)</w:t>
            </w:r>
          </w:p>
        </w:tc>
      </w:tr>
      <w:tr w:rsidR="002D5780">
        <w:tc>
          <w:tcPr>
            <w:tcW w:w="1557" w:type="dxa"/>
            <w:tcBorders>
              <w:top w:val="dotted" w:sz="4" w:space="0" w:color="000000"/>
              <w:bottom w:val="dotted" w:sz="4" w:space="0" w:color="000000"/>
            </w:tcBorders>
            <w:vAlign w:val="center"/>
          </w:tcPr>
          <w:p w:rsidR="002D5780" w:rsidRDefault="000D4EA3">
            <w:pPr>
              <w:spacing w:line="276" w:lineRule="auto"/>
              <w:ind w:left="1" w:hanging="3"/>
              <w:jc w:val="both"/>
              <w:rPr>
                <w:sz w:val="26"/>
                <w:szCs w:val="26"/>
              </w:rPr>
            </w:pPr>
            <w:r>
              <w:rPr>
                <w:sz w:val="26"/>
                <w:szCs w:val="26"/>
              </w:rPr>
              <w:t>A1. Đánh giá quá trình</w:t>
            </w:r>
          </w:p>
        </w:tc>
        <w:tc>
          <w:tcPr>
            <w:tcW w:w="1193" w:type="dxa"/>
            <w:tcBorders>
              <w:top w:val="dotted" w:sz="4" w:space="0" w:color="000000"/>
              <w:bottom w:val="dotted" w:sz="4" w:space="0" w:color="000000"/>
            </w:tcBorders>
            <w:vAlign w:val="center"/>
          </w:tcPr>
          <w:p w:rsidR="002D5780" w:rsidRDefault="000D4EA3">
            <w:pPr>
              <w:spacing w:line="276" w:lineRule="auto"/>
              <w:ind w:left="1" w:hanging="3"/>
              <w:jc w:val="both"/>
              <w:rPr>
                <w:sz w:val="26"/>
                <w:szCs w:val="26"/>
              </w:rPr>
            </w:pPr>
            <w:r>
              <w:rPr>
                <w:sz w:val="26"/>
                <w:szCs w:val="26"/>
              </w:rPr>
              <w:t>A1.1</w:t>
            </w:r>
          </w:p>
        </w:tc>
        <w:tc>
          <w:tcPr>
            <w:tcW w:w="1602" w:type="dxa"/>
            <w:tcBorders>
              <w:top w:val="dotted" w:sz="4" w:space="0" w:color="000000"/>
              <w:bottom w:val="dotted" w:sz="4" w:space="0" w:color="000000"/>
            </w:tcBorders>
            <w:vAlign w:val="center"/>
          </w:tcPr>
          <w:p w:rsidR="002D5780" w:rsidRDefault="000D4EA3">
            <w:pPr>
              <w:spacing w:line="276" w:lineRule="auto"/>
              <w:ind w:left="1" w:hanging="3"/>
              <w:jc w:val="both"/>
              <w:rPr>
                <w:sz w:val="26"/>
                <w:szCs w:val="26"/>
              </w:rPr>
            </w:pPr>
            <w:r>
              <w:rPr>
                <w:sz w:val="26"/>
                <w:szCs w:val="26"/>
              </w:rPr>
              <w:t>CLO 2</w:t>
            </w:r>
          </w:p>
        </w:tc>
        <w:tc>
          <w:tcPr>
            <w:tcW w:w="1520" w:type="dxa"/>
            <w:vMerge w:val="restart"/>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Tự luận/thuyết trình</w:t>
            </w:r>
          </w:p>
        </w:tc>
        <w:tc>
          <w:tcPr>
            <w:tcW w:w="1343" w:type="dxa"/>
            <w:tcBorders>
              <w:top w:val="dotted" w:sz="4" w:space="0" w:color="000000"/>
              <w:bottom w:val="dotted" w:sz="4" w:space="0" w:color="000000"/>
            </w:tcBorders>
            <w:vAlign w:val="center"/>
          </w:tcPr>
          <w:p w:rsidR="002D5780" w:rsidRDefault="000D4EA3">
            <w:pPr>
              <w:spacing w:line="276" w:lineRule="auto"/>
              <w:ind w:left="1" w:hanging="3"/>
              <w:jc w:val="center"/>
              <w:rPr>
                <w:sz w:val="26"/>
                <w:szCs w:val="26"/>
              </w:rPr>
            </w:pPr>
            <w:r>
              <w:rPr>
                <w:sz w:val="26"/>
                <w:szCs w:val="26"/>
              </w:rPr>
              <w:t>30 phút/nhóm</w:t>
            </w:r>
          </w:p>
        </w:tc>
        <w:tc>
          <w:tcPr>
            <w:tcW w:w="1043" w:type="dxa"/>
            <w:vMerge w:val="restart"/>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50%</w:t>
            </w:r>
          </w:p>
        </w:tc>
        <w:tc>
          <w:tcPr>
            <w:tcW w:w="1164" w:type="dxa"/>
            <w:tcBorders>
              <w:top w:val="dotted" w:sz="4" w:space="0" w:color="000000"/>
              <w:bottom w:val="dotted" w:sz="4" w:space="0" w:color="000000"/>
            </w:tcBorders>
            <w:vAlign w:val="center"/>
          </w:tcPr>
          <w:p w:rsidR="002D5780" w:rsidRDefault="000D4EA3">
            <w:pPr>
              <w:spacing w:line="276" w:lineRule="auto"/>
              <w:ind w:left="1" w:hanging="3"/>
              <w:jc w:val="center"/>
              <w:rPr>
                <w:sz w:val="26"/>
                <w:szCs w:val="26"/>
              </w:rPr>
            </w:pPr>
            <w:r>
              <w:rPr>
                <w:sz w:val="26"/>
                <w:szCs w:val="26"/>
              </w:rPr>
              <w:t>50%</w:t>
            </w:r>
          </w:p>
        </w:tc>
      </w:tr>
      <w:tr w:rsidR="002D5780">
        <w:tc>
          <w:tcPr>
            <w:tcW w:w="1557" w:type="dxa"/>
            <w:tcBorders>
              <w:top w:val="dotted" w:sz="4" w:space="0" w:color="000000"/>
              <w:bottom w:val="dotted" w:sz="4" w:space="0" w:color="000000"/>
            </w:tcBorders>
            <w:vAlign w:val="center"/>
          </w:tcPr>
          <w:p w:rsidR="002D5780" w:rsidRDefault="002D5780">
            <w:pPr>
              <w:spacing w:line="276" w:lineRule="auto"/>
              <w:ind w:left="1" w:hanging="3"/>
              <w:jc w:val="both"/>
              <w:rPr>
                <w:sz w:val="26"/>
                <w:szCs w:val="26"/>
              </w:rPr>
            </w:pPr>
          </w:p>
        </w:tc>
        <w:tc>
          <w:tcPr>
            <w:tcW w:w="1193" w:type="dxa"/>
            <w:tcBorders>
              <w:top w:val="dotted" w:sz="4" w:space="0" w:color="000000"/>
              <w:bottom w:val="dotted" w:sz="4" w:space="0" w:color="000000"/>
            </w:tcBorders>
            <w:vAlign w:val="center"/>
          </w:tcPr>
          <w:p w:rsidR="002D5780" w:rsidRDefault="000D4EA3">
            <w:pPr>
              <w:spacing w:line="276" w:lineRule="auto"/>
              <w:ind w:left="1" w:hanging="3"/>
              <w:jc w:val="both"/>
              <w:rPr>
                <w:sz w:val="26"/>
                <w:szCs w:val="26"/>
              </w:rPr>
            </w:pPr>
            <w:r>
              <w:rPr>
                <w:sz w:val="26"/>
                <w:szCs w:val="26"/>
              </w:rPr>
              <w:t>A1.2</w:t>
            </w:r>
          </w:p>
        </w:tc>
        <w:tc>
          <w:tcPr>
            <w:tcW w:w="1602" w:type="dxa"/>
            <w:tcBorders>
              <w:top w:val="dotted" w:sz="4" w:space="0" w:color="000000"/>
              <w:bottom w:val="dotted" w:sz="4" w:space="0" w:color="000000"/>
            </w:tcBorders>
            <w:vAlign w:val="center"/>
          </w:tcPr>
          <w:p w:rsidR="002D5780" w:rsidRDefault="000D4EA3">
            <w:pPr>
              <w:spacing w:line="276" w:lineRule="auto"/>
              <w:ind w:left="1" w:hanging="3"/>
              <w:jc w:val="both"/>
              <w:rPr>
                <w:sz w:val="26"/>
                <w:szCs w:val="26"/>
              </w:rPr>
            </w:pPr>
            <w:r>
              <w:rPr>
                <w:sz w:val="26"/>
                <w:szCs w:val="26"/>
              </w:rPr>
              <w:t>CLO 3</w:t>
            </w:r>
          </w:p>
        </w:tc>
        <w:tc>
          <w:tcPr>
            <w:tcW w:w="1520" w:type="dxa"/>
            <w:vMerge/>
            <w:tcBorders>
              <w:top w:val="dotted" w:sz="4" w:space="0" w:color="000000"/>
            </w:tcBorders>
            <w:vAlign w:val="center"/>
          </w:tcPr>
          <w:p w:rsidR="002D5780" w:rsidRDefault="002D5780">
            <w:pPr>
              <w:widowControl w:val="0"/>
              <w:pBdr>
                <w:top w:val="nil"/>
                <w:left w:val="nil"/>
                <w:bottom w:val="nil"/>
                <w:right w:val="nil"/>
                <w:between w:val="nil"/>
              </w:pBdr>
              <w:spacing w:line="276" w:lineRule="auto"/>
              <w:ind w:firstLine="0"/>
              <w:rPr>
                <w:sz w:val="26"/>
                <w:szCs w:val="26"/>
              </w:rPr>
            </w:pPr>
          </w:p>
        </w:tc>
        <w:tc>
          <w:tcPr>
            <w:tcW w:w="1343" w:type="dxa"/>
            <w:tcBorders>
              <w:top w:val="dotted" w:sz="4" w:space="0" w:color="000000"/>
              <w:bottom w:val="dotted" w:sz="4" w:space="0" w:color="000000"/>
            </w:tcBorders>
            <w:vAlign w:val="center"/>
          </w:tcPr>
          <w:p w:rsidR="002D5780" w:rsidRDefault="002D5780">
            <w:pPr>
              <w:spacing w:line="276" w:lineRule="auto"/>
              <w:ind w:left="1" w:hanging="3"/>
              <w:jc w:val="center"/>
              <w:rPr>
                <w:sz w:val="26"/>
                <w:szCs w:val="26"/>
              </w:rPr>
            </w:pPr>
          </w:p>
        </w:tc>
        <w:tc>
          <w:tcPr>
            <w:tcW w:w="1043" w:type="dxa"/>
            <w:vMerge/>
            <w:tcBorders>
              <w:top w:val="dotted" w:sz="4" w:space="0" w:color="000000"/>
            </w:tcBorders>
            <w:vAlign w:val="center"/>
          </w:tcPr>
          <w:p w:rsidR="002D5780" w:rsidRDefault="002D5780">
            <w:pPr>
              <w:widowControl w:val="0"/>
              <w:pBdr>
                <w:top w:val="nil"/>
                <w:left w:val="nil"/>
                <w:bottom w:val="nil"/>
                <w:right w:val="nil"/>
                <w:between w:val="nil"/>
              </w:pBdr>
              <w:spacing w:line="276" w:lineRule="auto"/>
              <w:ind w:firstLine="0"/>
              <w:rPr>
                <w:sz w:val="26"/>
                <w:szCs w:val="26"/>
              </w:rPr>
            </w:pPr>
          </w:p>
        </w:tc>
        <w:tc>
          <w:tcPr>
            <w:tcW w:w="1164" w:type="dxa"/>
            <w:tcBorders>
              <w:top w:val="dotted" w:sz="4" w:space="0" w:color="000000"/>
              <w:bottom w:val="dotted" w:sz="4" w:space="0" w:color="000000"/>
            </w:tcBorders>
            <w:vAlign w:val="center"/>
          </w:tcPr>
          <w:p w:rsidR="002D5780" w:rsidRDefault="000D4EA3">
            <w:pPr>
              <w:spacing w:line="276" w:lineRule="auto"/>
              <w:ind w:left="1" w:hanging="3"/>
              <w:jc w:val="center"/>
              <w:rPr>
                <w:sz w:val="26"/>
                <w:szCs w:val="26"/>
              </w:rPr>
            </w:pPr>
            <w:r>
              <w:rPr>
                <w:sz w:val="26"/>
                <w:szCs w:val="26"/>
              </w:rPr>
              <w:t>50%</w:t>
            </w:r>
          </w:p>
        </w:tc>
      </w:tr>
      <w:tr w:rsidR="002D5780">
        <w:tc>
          <w:tcPr>
            <w:tcW w:w="1557" w:type="dxa"/>
            <w:tcBorders>
              <w:top w:val="dotted" w:sz="4" w:space="0" w:color="000000"/>
            </w:tcBorders>
            <w:vAlign w:val="center"/>
          </w:tcPr>
          <w:p w:rsidR="002D5780" w:rsidRDefault="000D4EA3">
            <w:pPr>
              <w:spacing w:line="276" w:lineRule="auto"/>
              <w:ind w:left="1" w:hanging="3"/>
              <w:jc w:val="both"/>
              <w:rPr>
                <w:sz w:val="26"/>
                <w:szCs w:val="26"/>
              </w:rPr>
            </w:pPr>
            <w:r>
              <w:rPr>
                <w:sz w:val="26"/>
                <w:szCs w:val="26"/>
              </w:rPr>
              <w:t>A3. Đánh giá cuối kì</w:t>
            </w:r>
          </w:p>
        </w:tc>
        <w:tc>
          <w:tcPr>
            <w:tcW w:w="1193" w:type="dxa"/>
            <w:tcBorders>
              <w:top w:val="dotted" w:sz="4" w:space="0" w:color="000000"/>
            </w:tcBorders>
            <w:vAlign w:val="center"/>
          </w:tcPr>
          <w:p w:rsidR="002D5780" w:rsidRDefault="000D4EA3">
            <w:pPr>
              <w:spacing w:line="276" w:lineRule="auto"/>
              <w:ind w:left="1" w:hanging="3"/>
              <w:jc w:val="both"/>
              <w:rPr>
                <w:sz w:val="26"/>
                <w:szCs w:val="26"/>
              </w:rPr>
            </w:pPr>
            <w:r>
              <w:rPr>
                <w:sz w:val="26"/>
                <w:szCs w:val="26"/>
              </w:rPr>
              <w:t>A2.1</w:t>
            </w:r>
          </w:p>
        </w:tc>
        <w:tc>
          <w:tcPr>
            <w:tcW w:w="1602" w:type="dxa"/>
            <w:tcBorders>
              <w:top w:val="dotted" w:sz="4" w:space="0" w:color="000000"/>
            </w:tcBorders>
            <w:vAlign w:val="center"/>
          </w:tcPr>
          <w:p w:rsidR="002D5780" w:rsidRDefault="000D4EA3">
            <w:pPr>
              <w:spacing w:line="276" w:lineRule="auto"/>
              <w:ind w:left="1" w:hanging="3"/>
              <w:jc w:val="both"/>
              <w:rPr>
                <w:sz w:val="26"/>
                <w:szCs w:val="26"/>
              </w:rPr>
            </w:pPr>
            <w:r>
              <w:rPr>
                <w:sz w:val="26"/>
                <w:szCs w:val="26"/>
              </w:rPr>
              <w:t>CLO 1, 2</w:t>
            </w:r>
          </w:p>
        </w:tc>
        <w:tc>
          <w:tcPr>
            <w:tcW w:w="1520" w:type="dxa"/>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Tiểu luận</w:t>
            </w:r>
          </w:p>
        </w:tc>
        <w:tc>
          <w:tcPr>
            <w:tcW w:w="1343" w:type="dxa"/>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Tối đa 20 trang</w:t>
            </w:r>
          </w:p>
        </w:tc>
        <w:tc>
          <w:tcPr>
            <w:tcW w:w="1043" w:type="dxa"/>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50%</w:t>
            </w:r>
          </w:p>
        </w:tc>
        <w:tc>
          <w:tcPr>
            <w:tcW w:w="1164" w:type="dxa"/>
            <w:tcBorders>
              <w:top w:val="dotted" w:sz="4" w:space="0" w:color="000000"/>
            </w:tcBorders>
            <w:vAlign w:val="center"/>
          </w:tcPr>
          <w:p w:rsidR="002D5780" w:rsidRDefault="000D4EA3">
            <w:pPr>
              <w:spacing w:line="276" w:lineRule="auto"/>
              <w:ind w:left="1" w:hanging="3"/>
              <w:jc w:val="center"/>
              <w:rPr>
                <w:sz w:val="26"/>
                <w:szCs w:val="26"/>
              </w:rPr>
            </w:pPr>
            <w:r>
              <w:rPr>
                <w:sz w:val="26"/>
                <w:szCs w:val="26"/>
              </w:rPr>
              <w:t>100%</w:t>
            </w:r>
          </w:p>
        </w:tc>
      </w:tr>
    </w:tbl>
    <w:p w:rsidR="002D5780" w:rsidRDefault="002D5780">
      <w:pPr>
        <w:tabs>
          <w:tab w:val="left" w:pos="284"/>
        </w:tabs>
        <w:ind w:left="1" w:hanging="3"/>
        <w:jc w:val="both"/>
        <w:rPr>
          <w:sz w:val="26"/>
          <w:szCs w:val="26"/>
        </w:rPr>
      </w:pPr>
    </w:p>
    <w:p w:rsidR="002D5780" w:rsidRDefault="000D4EA3">
      <w:pPr>
        <w:tabs>
          <w:tab w:val="left" w:pos="284"/>
        </w:tabs>
        <w:ind w:left="1" w:hanging="3"/>
        <w:jc w:val="both"/>
        <w:rPr>
          <w:sz w:val="26"/>
          <w:szCs w:val="26"/>
        </w:rPr>
      </w:pPr>
      <w:r>
        <w:rPr>
          <w:i/>
          <w:sz w:val="26"/>
          <w:szCs w:val="26"/>
        </w:rPr>
        <w:t xml:space="preserve">(1): Các thành phần đánh giá của học phần. </w:t>
      </w:r>
    </w:p>
    <w:p w:rsidR="002D5780" w:rsidRDefault="000D4EA3">
      <w:pPr>
        <w:tabs>
          <w:tab w:val="left" w:pos="284"/>
        </w:tabs>
        <w:ind w:left="1" w:hanging="3"/>
        <w:jc w:val="both"/>
        <w:rPr>
          <w:sz w:val="26"/>
          <w:szCs w:val="26"/>
        </w:rPr>
      </w:pPr>
      <w:r>
        <w:rPr>
          <w:i/>
          <w:sz w:val="26"/>
          <w:szCs w:val="26"/>
        </w:rPr>
        <w:lastRenderedPageBreak/>
        <w:t>(2): Ký hiệu các bài đánh giá</w:t>
      </w:r>
    </w:p>
    <w:p w:rsidR="002D5780" w:rsidRDefault="000D4EA3">
      <w:pPr>
        <w:tabs>
          <w:tab w:val="left" w:pos="284"/>
        </w:tabs>
        <w:ind w:left="1" w:hanging="3"/>
        <w:jc w:val="both"/>
        <w:rPr>
          <w:sz w:val="26"/>
          <w:szCs w:val="26"/>
        </w:rPr>
      </w:pPr>
      <w:r>
        <w:rPr>
          <w:i/>
          <w:sz w:val="26"/>
          <w:szCs w:val="26"/>
        </w:rPr>
        <w:t xml:space="preserve">(3): Các CĐR được đánh giá. </w:t>
      </w:r>
    </w:p>
    <w:p w:rsidR="002D5780" w:rsidRDefault="000D4EA3">
      <w:pPr>
        <w:tabs>
          <w:tab w:val="left" w:pos="284"/>
        </w:tabs>
        <w:ind w:left="1" w:hanging="3"/>
        <w:jc w:val="both"/>
        <w:rPr>
          <w:sz w:val="26"/>
          <w:szCs w:val="26"/>
        </w:rPr>
      </w:pPr>
      <w:r>
        <w:rPr>
          <w:i/>
          <w:sz w:val="26"/>
          <w:szCs w:val="26"/>
        </w:rPr>
        <w:t>(4): Tiêu chí đánh giá như bài tập nhóm/cá nhân về nhà, bài tập nhóm/cá nhân tại lớp, dự án, đồ án môn học….</w:t>
      </w:r>
    </w:p>
    <w:p w:rsidR="002D5780" w:rsidRDefault="000D4EA3">
      <w:pPr>
        <w:tabs>
          <w:tab w:val="left" w:pos="284"/>
        </w:tabs>
        <w:ind w:left="1" w:hanging="3"/>
        <w:jc w:val="both"/>
        <w:rPr>
          <w:sz w:val="26"/>
          <w:szCs w:val="26"/>
        </w:rPr>
      </w:pPr>
      <w:r>
        <w:rPr>
          <w:i/>
          <w:sz w:val="26"/>
          <w:szCs w:val="26"/>
        </w:rPr>
        <w:t>(5): Thời lượng đánh giá theo phút tại lớp (nếu có).</w:t>
      </w:r>
    </w:p>
    <w:p w:rsidR="002D5780" w:rsidRDefault="000D4EA3">
      <w:pPr>
        <w:tabs>
          <w:tab w:val="left" w:pos="284"/>
        </w:tabs>
        <w:ind w:left="1" w:hanging="3"/>
        <w:jc w:val="both"/>
        <w:rPr>
          <w:sz w:val="26"/>
          <w:szCs w:val="26"/>
        </w:rPr>
      </w:pPr>
      <w:r>
        <w:rPr>
          <w:i/>
          <w:sz w:val="26"/>
          <w:szCs w:val="26"/>
        </w:rPr>
        <w:t>(6): Trọng số các bài đánh giá trong tổng điểm học phần.</w:t>
      </w:r>
    </w:p>
    <w:p w:rsidR="002D5780" w:rsidRDefault="000D4EA3">
      <w:pPr>
        <w:tabs>
          <w:tab w:val="left" w:pos="284"/>
        </w:tabs>
        <w:ind w:left="1" w:hanging="3"/>
        <w:jc w:val="both"/>
        <w:rPr>
          <w:sz w:val="26"/>
          <w:szCs w:val="26"/>
        </w:rPr>
      </w:pPr>
      <w:r>
        <w:rPr>
          <w:i/>
          <w:sz w:val="26"/>
          <w:szCs w:val="26"/>
        </w:rPr>
        <w:t>(7): trọng số các bài đánh giá trong tổng điểm của thành phần đánh giá.</w:t>
      </w:r>
    </w:p>
    <w:p w:rsidR="002D5780" w:rsidRDefault="000D4EA3">
      <w:pPr>
        <w:pBdr>
          <w:top w:val="nil"/>
          <w:left w:val="nil"/>
          <w:bottom w:val="nil"/>
          <w:right w:val="nil"/>
          <w:between w:val="nil"/>
        </w:pBdr>
        <w:spacing w:before="120"/>
        <w:ind w:left="1" w:hanging="3"/>
        <w:rPr>
          <w:color w:val="000000"/>
          <w:sz w:val="26"/>
          <w:szCs w:val="26"/>
        </w:rPr>
      </w:pPr>
      <w:r>
        <w:rPr>
          <w:b/>
          <w:color w:val="000000"/>
          <w:sz w:val="26"/>
          <w:szCs w:val="26"/>
        </w:rPr>
        <w:t>Giảng viên biên soạn: TS. Nguyễn Hoàng Diệu Hiền</w:t>
      </w:r>
    </w:p>
    <w:p w:rsidR="002D5780" w:rsidRDefault="000D4EA3">
      <w:pPr>
        <w:pBdr>
          <w:top w:val="nil"/>
          <w:left w:val="nil"/>
          <w:bottom w:val="nil"/>
          <w:right w:val="nil"/>
          <w:between w:val="nil"/>
        </w:pBdr>
        <w:ind w:left="1" w:hanging="3"/>
        <w:rPr>
          <w:color w:val="000000"/>
        </w:rPr>
      </w:pPr>
      <w:r>
        <w:rPr>
          <w:b/>
          <w:color w:val="000000"/>
          <w:sz w:val="26"/>
          <w:szCs w:val="26"/>
        </w:rPr>
        <w:t>Trưởng bộ môn:</w:t>
      </w:r>
      <w:r>
        <w:rPr>
          <w:color w:val="000000"/>
          <w:sz w:val="26"/>
          <w:szCs w:val="26"/>
        </w:rPr>
        <w:t xml:space="preserve"> </w:t>
      </w:r>
      <w:r w:rsidR="007A447E">
        <w:rPr>
          <w:b/>
          <w:color w:val="000000"/>
          <w:sz w:val="26"/>
          <w:szCs w:val="26"/>
        </w:rPr>
        <w:t>TS. Nguyễn Hoàng Diệu Hiền</w:t>
      </w:r>
      <w:bookmarkStart w:id="1" w:name="_GoBack"/>
      <w:bookmarkEnd w:id="1"/>
    </w:p>
    <w:p w:rsidR="002D5780" w:rsidRDefault="002D5780">
      <w:pPr>
        <w:ind w:hanging="2"/>
      </w:pPr>
    </w:p>
    <w:sectPr w:rsidR="002D5780">
      <w:headerReference w:type="default" r:id="rId9"/>
      <w:pgSz w:w="11906" w:h="16838"/>
      <w:pgMar w:top="720" w:right="1196" w:bottom="81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DB" w:rsidRDefault="00A909DB">
      <w:r>
        <w:separator/>
      </w:r>
    </w:p>
  </w:endnote>
  <w:endnote w:type="continuationSeparator" w:id="0">
    <w:p w:rsidR="00A909DB" w:rsidRDefault="00A9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DB" w:rsidRDefault="00A909DB">
      <w:r>
        <w:separator/>
      </w:r>
    </w:p>
  </w:footnote>
  <w:footnote w:type="continuationSeparator" w:id="0">
    <w:p w:rsidR="00A909DB" w:rsidRDefault="00A9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80" w:rsidRDefault="000D4EA3">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7A447E">
      <w:rPr>
        <w:noProof/>
        <w:color w:val="000000"/>
      </w:rPr>
      <w:t>3</w:t>
    </w:r>
    <w:r>
      <w:rPr>
        <w:color w:val="000000"/>
      </w:rPr>
      <w:fldChar w:fldCharType="end"/>
    </w:r>
  </w:p>
  <w:p w:rsidR="002D5780" w:rsidRDefault="002D5780">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13B0"/>
    <w:multiLevelType w:val="multilevel"/>
    <w:tmpl w:val="D4707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0625A2"/>
    <w:multiLevelType w:val="multilevel"/>
    <w:tmpl w:val="F57C60E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80"/>
    <w:rsid w:val="000D4EA3"/>
    <w:rsid w:val="002D5780"/>
    <w:rsid w:val="007A447E"/>
    <w:rsid w:val="00A909DB"/>
    <w:rsid w:val="00BD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EDDDD-3D1A-4039-AEBE-86652D80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FirstLine">
    <w:name w:val="FirstLine"/>
    <w:basedOn w:val="Normal"/>
    <w:pPr>
      <w:autoSpaceDE w:val="0"/>
      <w:autoSpaceDN w:val="0"/>
      <w:adjustRightInd w:val="0"/>
      <w:spacing w:after="120"/>
      <w:ind w:firstLine="454"/>
      <w:jc w:val="both"/>
    </w:pPr>
    <w:rPr>
      <w:color w:val="000000"/>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customStyle="1" w:styleId="Chuong1">
    <w:name w:val="Chuong 1"/>
    <w:basedOn w:val="Normal"/>
    <w:pPr>
      <w:tabs>
        <w:tab w:val="left" w:pos="-709"/>
        <w:tab w:val="left" w:pos="0"/>
      </w:tabs>
      <w:spacing w:before="120" w:after="120"/>
    </w:pPr>
    <w:rPr>
      <w:bCs/>
      <w:sz w:val="22"/>
      <w:szCs w:val="22"/>
    </w:rPr>
  </w:style>
  <w:style w:type="paragraph" w:styleId="BodyTextIndent2">
    <w:name w:val="Body Text Indent 2"/>
    <w:basedOn w:val="Normal"/>
    <w:pPr>
      <w:ind w:left="450" w:firstLine="810"/>
    </w:pPr>
    <w:rPr>
      <w:rFonts w:ascii="VNI-Times" w:hAnsi="VNI-Times"/>
      <w:szCs w:val="20"/>
    </w:rPr>
  </w:style>
  <w:style w:type="character" w:customStyle="1" w:styleId="BodyTextIndent2Char">
    <w:name w:val="Body Text Indent 2 Char"/>
    <w:rPr>
      <w:rFonts w:ascii="VNI-Times" w:eastAsia="Times New Roman" w:hAnsi="VNI-Times"/>
      <w:w w:val="100"/>
      <w:position w:val="-1"/>
      <w:sz w:val="24"/>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top w:w="105" w:type="dxa"/>
        <w:left w:w="105" w:type="dxa"/>
        <w:bottom w:w="105" w:type="dxa"/>
        <w:right w:w="10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e0YfqskBsyiCUEgtzPousJ3w==">CgMxLjAyDmguOTZhOGVmcHF1eWlxOAByITEzSzZxUFZubER6Q2xYeVN3M0hlTWw5dlBEN2NSNmNBUw==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Pham Quoc Thuan</cp:lastModifiedBy>
  <cp:revision>3</cp:revision>
  <dcterms:created xsi:type="dcterms:W3CDTF">2025-08-07T01:58:00Z</dcterms:created>
  <dcterms:modified xsi:type="dcterms:W3CDTF">2025-08-21T03:47:00Z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9dca9dd5a7916ea7bdba158d2f2c6e1b92793f336bec96893ac243c64238f515</vt:lpwstr>
  </property>
</Properties>
</file>